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FF0F9C" w:rsidRPr="00272409" w:rsidRDefault="009B746D" w:rsidP="00D03AA0">
      <w:pPr>
        <w:pStyle w:val="a8"/>
        <w:spacing w:before="0" w:beforeAutospacing="0" w:after="0" w:afterAutospacing="0" w:line="264" w:lineRule="auto"/>
        <w:jc w:val="center"/>
        <w:rPr>
          <w:sz w:val="28"/>
          <w:szCs w:val="28"/>
          <w:lang w:val="uk-UA"/>
        </w:rPr>
      </w:pPr>
      <w:r>
        <w:rPr>
          <w:noProof/>
          <w:lang w:val="uk-UA" w:eastAsia="zh-CN" w:bidi="mn-Mong-CN"/>
        </w:rPr>
        <mc:AlternateContent>
          <mc:Choice Requires="wps">
            <w:drawing>
              <wp:anchor distT="0" distB="0" distL="114300" distR="114300" simplePos="0" relativeHeight="251658752" behindDoc="0" locked="0" layoutInCell="1" allowOverlap="1">
                <wp:simplePos x="0" y="0"/>
                <wp:positionH relativeFrom="column">
                  <wp:posOffset>2833370</wp:posOffset>
                </wp:positionH>
                <wp:positionV relativeFrom="paragraph">
                  <wp:posOffset>-372110</wp:posOffset>
                </wp:positionV>
                <wp:extent cx="466725" cy="266700"/>
                <wp:effectExtent l="0" t="0" r="9525" b="0"/>
                <wp:wrapNone/>
                <wp:docPr id="85" name="Rectangle 6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99" o:spid="_x0000_s1026" style="position:absolute;margin-left:223.1pt;margin-top:-29.3pt;width:36.75pt;height:2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" stroked="f"/>
            </w:pict>
          </mc:Fallback>
        </mc:AlternateContent>
      </w:r>
      <w:r>
        <w:rPr>
          <w:noProof/>
          <w:lang w:val="uk-UA" w:eastAsia="zh-CN" w:bidi="mn-Mong-CN"/>
        </w:rPr>
        <mc:AlternateContent>
          <mc:Choice Requires="wps">
            <w:drawing>
              <wp:anchor distT="0" distB="0" distL="114300" distR="114300" simplePos="0" relativeHeight="251657728" behindDoc="0" locked="0" layoutInCell="1" allowOverlap="1">
                <wp:simplePos x="0" y="0"/>
                <wp:positionH relativeFrom="column">
                  <wp:posOffset>2773680</wp:posOffset>
                </wp:positionH>
                <wp:positionV relativeFrom="paragraph">
                  <wp:posOffset>9144000</wp:posOffset>
                </wp:positionV>
                <wp:extent cx="685800" cy="228600"/>
                <wp:effectExtent l="0" t="0" r="0" b="0"/>
                <wp:wrapNone/>
                <wp:docPr id="84" name="Rectangle 6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98" o:spid="_x0000_s1026" style="position:absolute;margin-left:218.4pt;margin-top:10in;width:54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" stroked="f"/>
            </w:pict>
          </mc:Fallback>
        </mc:AlternateContent>
      </w:r>
      <w:r w:rsidR="00FF0F9C" w:rsidRPr="00272409">
        <w:rPr>
          <w:sz w:val="28"/>
          <w:szCs w:val="28"/>
          <w:lang w:val="uk-UA"/>
        </w:rPr>
        <w:t>МІНІСТЕРСТВО ОСВІТИ І НАУКИ УКРАЇНИ</w:t>
      </w:r>
    </w:p>
    <w:p w:rsidR="00FF0F9C" w:rsidRPr="00272409" w:rsidRDefault="00FF0F9C" w:rsidP="00D03AA0">
      <w:pPr>
        <w:pStyle w:val="1"/>
        <w:spacing w:line="264" w:lineRule="auto"/>
        <w:rPr>
          <w:b w:val="0"/>
          <w:bCs w:val="0"/>
          <w:sz w:val="28"/>
          <w:szCs w:val="28"/>
        </w:rPr>
      </w:pPr>
      <w:r w:rsidRPr="00272409">
        <w:rPr>
          <w:b w:val="0"/>
          <w:bCs w:val="0"/>
          <w:sz w:val="28"/>
          <w:szCs w:val="28"/>
        </w:rPr>
        <w:t>НАЦІОНАЛЬНИЙ УНІВЕРСИТЕТ “ЛЬВІВСЬКА ПОЛІТЕХНІКА”</w:t>
      </w:r>
    </w:p>
    <w:p w:rsidR="00FF0F9C" w:rsidRPr="004D7CEB" w:rsidRDefault="00FF0F9C" w:rsidP="00D03AA0">
      <w:pPr>
        <w:spacing w:line="264" w:lineRule="auto"/>
        <w:rPr>
          <w:sz w:val="28"/>
          <w:szCs w:val="28"/>
          <w:lang w:val="ru-RU"/>
        </w:rPr>
      </w:pPr>
    </w:p>
    <w:p w:rsidR="00FF0F9C" w:rsidRPr="004D7CEB" w:rsidRDefault="00FF0F9C" w:rsidP="00D03AA0">
      <w:pPr>
        <w:spacing w:line="264" w:lineRule="auto"/>
        <w:rPr>
          <w:sz w:val="28"/>
          <w:szCs w:val="28"/>
          <w:lang w:val="ru-RU"/>
        </w:rPr>
      </w:pPr>
    </w:p>
    <w:p w:rsidR="00FF0F9C" w:rsidRDefault="00FF0F9C" w:rsidP="00D03AA0">
      <w:pPr>
        <w:pStyle w:val="1"/>
        <w:spacing w:line="264" w:lineRule="auto"/>
        <w:jc w:val="right"/>
        <w:rPr>
          <w:b w:val="0"/>
          <w:bCs w:val="0"/>
          <w:i/>
          <w:iCs/>
          <w:sz w:val="28"/>
          <w:szCs w:val="28"/>
        </w:rPr>
      </w:pPr>
    </w:p>
    <w:p w:rsidR="00FF0F9C" w:rsidRPr="003A5EFC" w:rsidRDefault="00FF0F9C" w:rsidP="00D03AA0">
      <w:pPr>
        <w:pStyle w:val="1"/>
        <w:spacing w:line="264" w:lineRule="auto"/>
        <w:jc w:val="right"/>
        <w:rPr>
          <w:b w:val="0"/>
          <w:bCs w:val="0"/>
          <w:color w:val="000000" w:themeColor="text1"/>
          <w:sz w:val="28"/>
          <w:szCs w:val="28"/>
          <w:lang w:val="en-US"/>
        </w:rPr>
      </w:pPr>
      <w:r w:rsidRPr="003A5EFC">
        <w:rPr>
          <w:b w:val="0"/>
          <w:bCs w:val="0"/>
          <w:color w:val="000000" w:themeColor="text1"/>
          <w:sz w:val="28"/>
          <w:szCs w:val="28"/>
        </w:rPr>
        <w:t xml:space="preserve">УДК </w:t>
      </w:r>
      <w:r w:rsidR="00CA1319" w:rsidRPr="003A5EFC">
        <w:rPr>
          <w:b w:val="0"/>
          <w:bCs w:val="0"/>
          <w:color w:val="000000" w:themeColor="text1"/>
          <w:spacing w:val="-5"/>
          <w:sz w:val="28"/>
          <w:szCs w:val="28"/>
          <w:lang w:val="en-US"/>
        </w:rPr>
        <w:t>005</w:t>
      </w:r>
      <w:r w:rsidR="00CA1319">
        <w:rPr>
          <w:b w:val="0"/>
          <w:bCs w:val="0"/>
          <w:color w:val="000000" w:themeColor="text1"/>
          <w:spacing w:val="-5"/>
          <w:sz w:val="28"/>
          <w:szCs w:val="28"/>
        </w:rPr>
        <w:t>:621+</w:t>
      </w:r>
      <w:r w:rsidR="003A5EFC" w:rsidRPr="003A5EFC">
        <w:rPr>
          <w:b w:val="0"/>
          <w:bCs w:val="0"/>
          <w:color w:val="000000" w:themeColor="text1"/>
          <w:spacing w:val="-5"/>
          <w:sz w:val="28"/>
          <w:szCs w:val="28"/>
          <w:lang w:val="ru-RU"/>
        </w:rPr>
        <w:t>3</w:t>
      </w:r>
      <w:r w:rsidR="00CA1319">
        <w:rPr>
          <w:b w:val="0"/>
          <w:bCs w:val="0"/>
          <w:color w:val="000000" w:themeColor="text1"/>
          <w:spacing w:val="-5"/>
          <w:sz w:val="28"/>
          <w:szCs w:val="28"/>
          <w:lang w:val="en-US"/>
        </w:rPr>
        <w:t>36.2</w:t>
      </w:r>
      <w:r w:rsidR="00CA1319">
        <w:rPr>
          <w:b w:val="0"/>
          <w:bCs w:val="0"/>
          <w:color w:val="000000" w:themeColor="text1"/>
          <w:spacing w:val="-5"/>
          <w:sz w:val="28"/>
          <w:szCs w:val="28"/>
        </w:rPr>
        <w:t>25</w:t>
      </w:r>
    </w:p>
    <w:p w:rsidR="00FF0F9C" w:rsidRPr="00E13FB8" w:rsidRDefault="008D207D" w:rsidP="008D207D">
      <w:pPr>
        <w:spacing w:line="264" w:lineRule="auto"/>
        <w:jc w:val="right"/>
        <w:rPr>
          <w:sz w:val="36"/>
          <w:szCs w:val="36"/>
          <w:lang w:val="uk-UA"/>
        </w:rPr>
      </w:pPr>
      <w:r w:rsidRPr="003A5EFC">
        <w:rPr>
          <w:noProof/>
          <w:color w:val="000000" w:themeColor="text1"/>
          <w:lang w:val="uk-UA" w:eastAsia="zh-CN" w:bidi="mn-Mong-CN"/>
        </w:rPr>
        <w:drawing>
          <wp:inline distT="0" distB="0" distL="0" distR="0">
            <wp:extent cx="971636" cy="638175"/>
            <wp:effectExtent l="1905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71636" cy="638175"/>
                    </a:xfrm>
                    <a:prstGeom prst="rect">
                      <a:avLst/>
                    </a:prstGeom>
                    <a:noFill/>
                    <a:ln>
                      <a:noFill/>
                    </a:ln>
                  </pic:spPr>
                </pic:pic>
              </a:graphicData>
            </a:graphic>
          </wp:inline>
        </w:drawing>
      </w:r>
    </w:p>
    <w:p w:rsidR="00FF0F9C" w:rsidRPr="00350A81" w:rsidRDefault="00FF0F9C" w:rsidP="00D03AA0">
      <w:pPr>
        <w:pStyle w:val="2"/>
        <w:spacing w:before="0" w:after="0" w:line="264" w:lineRule="auto"/>
        <w:jc w:val="center"/>
        <w:rPr>
          <w:rFonts w:ascii="Times New Roman" w:hAnsi="Times New Roman" w:cs="Times New Roman"/>
          <w:i w:val="0"/>
          <w:iCs w:val="0"/>
          <w:sz w:val="32"/>
          <w:szCs w:val="32"/>
          <w:lang w:val="ru-RU"/>
        </w:rPr>
      </w:pPr>
      <w:r>
        <w:rPr>
          <w:rFonts w:ascii="Times New Roman" w:hAnsi="Times New Roman" w:cs="Times New Roman"/>
          <w:i w:val="0"/>
          <w:iCs w:val="0"/>
          <w:sz w:val="32"/>
          <w:szCs w:val="32"/>
          <w:lang w:val="uk-UA"/>
        </w:rPr>
        <w:t>Тимейчук Андрій Анатолійович</w:t>
      </w:r>
    </w:p>
    <w:p w:rsidR="00FF0F9C" w:rsidRDefault="00FF0F9C" w:rsidP="00D03AA0">
      <w:pPr>
        <w:spacing w:line="264" w:lineRule="auto"/>
        <w:rPr>
          <w:sz w:val="28"/>
          <w:szCs w:val="28"/>
          <w:lang w:val="uk-UA"/>
        </w:rPr>
      </w:pPr>
    </w:p>
    <w:p w:rsidR="00FF0F9C" w:rsidRDefault="00FF0F9C" w:rsidP="00D03AA0">
      <w:pPr>
        <w:spacing w:line="264" w:lineRule="auto"/>
        <w:rPr>
          <w:sz w:val="28"/>
          <w:szCs w:val="28"/>
          <w:lang w:val="uk-UA"/>
        </w:rPr>
      </w:pPr>
    </w:p>
    <w:p w:rsidR="00FF0F9C" w:rsidRDefault="00FF0F9C" w:rsidP="00D03AA0">
      <w:pPr>
        <w:spacing w:line="264" w:lineRule="auto"/>
        <w:rPr>
          <w:sz w:val="28"/>
          <w:szCs w:val="28"/>
          <w:lang w:val="uk-UA"/>
        </w:rPr>
      </w:pPr>
    </w:p>
    <w:p w:rsidR="00FF0F9C" w:rsidRPr="008344DB" w:rsidRDefault="00FF0F9C" w:rsidP="00D03AA0">
      <w:pPr>
        <w:spacing w:line="264" w:lineRule="auto"/>
        <w:rPr>
          <w:sz w:val="32"/>
          <w:szCs w:val="32"/>
          <w:lang w:val="uk-UA"/>
        </w:rPr>
      </w:pPr>
    </w:p>
    <w:p w:rsidR="00FF0F9C" w:rsidRPr="00397C86" w:rsidRDefault="00FF0F9C" w:rsidP="004100D4">
      <w:pPr>
        <w:spacing w:line="360" w:lineRule="auto"/>
        <w:jc w:val="center"/>
        <w:rPr>
          <w:sz w:val="32"/>
          <w:szCs w:val="32"/>
          <w:lang w:val="uk-UA"/>
        </w:rPr>
      </w:pPr>
      <w:r w:rsidRPr="00397C86">
        <w:rPr>
          <w:b/>
          <w:bCs/>
          <w:sz w:val="32"/>
          <w:szCs w:val="32"/>
          <w:lang w:val="uk-UA"/>
        </w:rPr>
        <w:t xml:space="preserve">ФОРМУВАННЯ СТРАТЕГІЇ ТА ТАКТИКИ ВЗАЄМОВІДНОСИН </w:t>
      </w:r>
      <w:r>
        <w:rPr>
          <w:b/>
          <w:bCs/>
          <w:sz w:val="32"/>
          <w:szCs w:val="32"/>
          <w:lang w:val="uk-UA"/>
        </w:rPr>
        <w:t>В</w:t>
      </w:r>
      <w:r w:rsidRPr="00397C86">
        <w:rPr>
          <w:b/>
          <w:bCs/>
          <w:sz w:val="32"/>
          <w:szCs w:val="32"/>
          <w:lang w:val="uk-UA"/>
        </w:rPr>
        <w:t xml:space="preserve"> СИСТЕМІ «</w:t>
      </w:r>
      <w:r>
        <w:rPr>
          <w:b/>
          <w:bCs/>
          <w:sz w:val="32"/>
          <w:szCs w:val="32"/>
          <w:lang w:val="uk-UA"/>
        </w:rPr>
        <w:t xml:space="preserve">МАШИНОБУДІВНІ </w:t>
      </w:r>
      <w:r w:rsidRPr="00397C86">
        <w:rPr>
          <w:b/>
          <w:bCs/>
          <w:sz w:val="32"/>
          <w:szCs w:val="32"/>
          <w:lang w:val="uk-UA"/>
        </w:rPr>
        <w:t>ПІДПРИЄМСТВ</w:t>
      </w:r>
      <w:r>
        <w:rPr>
          <w:b/>
          <w:bCs/>
          <w:sz w:val="32"/>
          <w:szCs w:val="32"/>
          <w:lang w:val="uk-UA"/>
        </w:rPr>
        <w:t xml:space="preserve">А </w:t>
      </w:r>
      <w:r w:rsidRPr="00397C86">
        <w:rPr>
          <w:b/>
          <w:bCs/>
          <w:sz w:val="32"/>
          <w:szCs w:val="32"/>
          <w:lang w:val="uk-UA"/>
        </w:rPr>
        <w:t>-</w:t>
      </w:r>
      <w:r>
        <w:rPr>
          <w:b/>
          <w:bCs/>
          <w:sz w:val="32"/>
          <w:szCs w:val="32"/>
          <w:lang w:val="uk-UA"/>
        </w:rPr>
        <w:t xml:space="preserve"> </w:t>
      </w:r>
      <w:r w:rsidRPr="00397C86">
        <w:rPr>
          <w:b/>
          <w:bCs/>
          <w:sz w:val="32"/>
          <w:szCs w:val="32"/>
          <w:lang w:val="uk-UA"/>
        </w:rPr>
        <w:t>ДЕРЖАВНА ПОДАТКОВА СЛУЖБА»</w:t>
      </w:r>
    </w:p>
    <w:p w:rsidR="00FF0F9C" w:rsidRDefault="00FF0F9C" w:rsidP="00D03AA0">
      <w:pPr>
        <w:pStyle w:val="a4"/>
        <w:spacing w:line="264" w:lineRule="auto"/>
        <w:rPr>
          <w:b w:val="0"/>
          <w:bCs w:val="0"/>
          <w:sz w:val="36"/>
          <w:szCs w:val="36"/>
        </w:rPr>
      </w:pPr>
    </w:p>
    <w:p w:rsidR="00FF0F9C" w:rsidRPr="00E91E1A" w:rsidRDefault="00FF0F9C" w:rsidP="00D03AA0">
      <w:pPr>
        <w:pStyle w:val="a4"/>
        <w:spacing w:line="264" w:lineRule="auto"/>
        <w:rPr>
          <w:b w:val="0"/>
          <w:bCs w:val="0"/>
          <w:sz w:val="36"/>
          <w:szCs w:val="36"/>
        </w:rPr>
      </w:pPr>
    </w:p>
    <w:p w:rsidR="00FF0F9C" w:rsidRDefault="00FF0F9C" w:rsidP="00D03AA0">
      <w:pPr>
        <w:pStyle w:val="a4"/>
        <w:spacing w:line="264" w:lineRule="auto"/>
        <w:rPr>
          <w:i/>
          <w:iCs/>
          <w:sz w:val="28"/>
          <w:szCs w:val="28"/>
        </w:rPr>
      </w:pPr>
      <w:r>
        <w:rPr>
          <w:sz w:val="28"/>
          <w:szCs w:val="28"/>
        </w:rPr>
        <w:t xml:space="preserve">Спеціальність </w:t>
      </w:r>
      <w:r w:rsidRPr="00E91E1A">
        <w:rPr>
          <w:sz w:val="28"/>
          <w:szCs w:val="28"/>
        </w:rPr>
        <w:t xml:space="preserve">08.00.04 – </w:t>
      </w:r>
      <w:r w:rsidRPr="00940559">
        <w:rPr>
          <w:i/>
          <w:iCs/>
          <w:sz w:val="28"/>
          <w:szCs w:val="28"/>
        </w:rPr>
        <w:t xml:space="preserve">економіка та управління підприємствами </w:t>
      </w:r>
    </w:p>
    <w:p w:rsidR="00FF0F9C" w:rsidRPr="00940559" w:rsidRDefault="00FF0F9C" w:rsidP="00D03AA0">
      <w:pPr>
        <w:pStyle w:val="a4"/>
        <w:spacing w:line="264" w:lineRule="auto"/>
        <w:rPr>
          <w:i/>
          <w:iCs/>
          <w:sz w:val="28"/>
          <w:szCs w:val="28"/>
        </w:rPr>
      </w:pPr>
      <w:r w:rsidRPr="00940559">
        <w:rPr>
          <w:i/>
          <w:iCs/>
          <w:sz w:val="28"/>
          <w:szCs w:val="28"/>
        </w:rPr>
        <w:t>(</w:t>
      </w:r>
      <w:r w:rsidRPr="00073ED6">
        <w:rPr>
          <w:i/>
          <w:iCs/>
          <w:sz w:val="28"/>
          <w:szCs w:val="28"/>
        </w:rPr>
        <w:t>за видами економічної діяльності</w:t>
      </w:r>
      <w:r w:rsidRPr="00940559">
        <w:rPr>
          <w:i/>
          <w:iCs/>
          <w:sz w:val="28"/>
          <w:szCs w:val="28"/>
        </w:rPr>
        <w:t xml:space="preserve">) </w:t>
      </w:r>
    </w:p>
    <w:p w:rsidR="00FF0F9C" w:rsidRPr="00E13FB8" w:rsidRDefault="00FF0F9C" w:rsidP="00D03AA0">
      <w:pPr>
        <w:spacing w:line="264" w:lineRule="auto"/>
        <w:jc w:val="center"/>
        <w:rPr>
          <w:sz w:val="28"/>
          <w:szCs w:val="28"/>
          <w:lang w:val="uk-UA"/>
        </w:rPr>
      </w:pPr>
    </w:p>
    <w:p w:rsidR="00FF0F9C" w:rsidRDefault="00FF0F9C" w:rsidP="00D03AA0">
      <w:pPr>
        <w:spacing w:line="264" w:lineRule="auto"/>
        <w:jc w:val="center"/>
        <w:rPr>
          <w:b/>
          <w:bCs/>
          <w:sz w:val="28"/>
          <w:szCs w:val="28"/>
          <w:lang w:val="uk-UA"/>
        </w:rPr>
      </w:pPr>
    </w:p>
    <w:p w:rsidR="00FF0F9C" w:rsidRDefault="00FF0F9C" w:rsidP="00D03AA0">
      <w:pPr>
        <w:spacing w:line="264" w:lineRule="auto"/>
        <w:jc w:val="center"/>
        <w:rPr>
          <w:b/>
          <w:bCs/>
          <w:sz w:val="28"/>
          <w:szCs w:val="28"/>
          <w:lang w:val="uk-UA"/>
        </w:rPr>
      </w:pPr>
    </w:p>
    <w:p w:rsidR="00FF0F9C" w:rsidRDefault="00FF0F9C" w:rsidP="00D03AA0">
      <w:pPr>
        <w:spacing w:line="264" w:lineRule="auto"/>
        <w:jc w:val="center"/>
        <w:rPr>
          <w:b/>
          <w:bCs/>
          <w:sz w:val="28"/>
          <w:szCs w:val="28"/>
          <w:lang w:val="uk-UA"/>
        </w:rPr>
      </w:pPr>
    </w:p>
    <w:p w:rsidR="00FF0F9C" w:rsidRDefault="00FF0F9C" w:rsidP="00D03AA0">
      <w:pPr>
        <w:spacing w:line="264" w:lineRule="auto"/>
        <w:jc w:val="center"/>
        <w:rPr>
          <w:b/>
          <w:bCs/>
          <w:sz w:val="28"/>
          <w:szCs w:val="28"/>
          <w:lang w:val="uk-UA"/>
        </w:rPr>
      </w:pPr>
    </w:p>
    <w:p w:rsidR="00FF0F9C" w:rsidRPr="005337D5" w:rsidRDefault="00FF0F9C" w:rsidP="00D03AA0">
      <w:pPr>
        <w:spacing w:line="264" w:lineRule="auto"/>
        <w:jc w:val="center"/>
        <w:rPr>
          <w:b/>
          <w:bCs/>
          <w:sz w:val="28"/>
          <w:szCs w:val="28"/>
          <w:lang w:val="uk-UA"/>
        </w:rPr>
      </w:pPr>
      <w:r w:rsidRPr="005337D5">
        <w:rPr>
          <w:b/>
          <w:bCs/>
          <w:sz w:val="28"/>
          <w:szCs w:val="28"/>
          <w:lang w:val="uk-UA"/>
        </w:rPr>
        <w:t>АВТОРЕФЕРАТ</w:t>
      </w:r>
    </w:p>
    <w:p w:rsidR="00FF0F9C" w:rsidRPr="001E7FFA" w:rsidRDefault="00FF0F9C" w:rsidP="00D03AA0">
      <w:pPr>
        <w:pStyle w:val="2"/>
        <w:spacing w:before="0" w:after="0" w:line="264" w:lineRule="auto"/>
        <w:jc w:val="center"/>
        <w:rPr>
          <w:rFonts w:ascii="Times New Roman" w:hAnsi="Times New Roman" w:cs="Times New Roman"/>
          <w:b w:val="0"/>
          <w:bCs w:val="0"/>
          <w:i w:val="0"/>
          <w:iCs w:val="0"/>
          <w:lang w:val="uk-UA"/>
        </w:rPr>
      </w:pPr>
      <w:r w:rsidRPr="005337D5">
        <w:rPr>
          <w:rFonts w:ascii="Times New Roman" w:hAnsi="Times New Roman" w:cs="Times New Roman"/>
          <w:b w:val="0"/>
          <w:bCs w:val="0"/>
          <w:i w:val="0"/>
          <w:iCs w:val="0"/>
          <w:lang w:val="uk-UA"/>
        </w:rPr>
        <w:t>дисертації</w:t>
      </w:r>
      <w:r w:rsidRPr="00873F56">
        <w:rPr>
          <w:rFonts w:ascii="Times New Roman" w:hAnsi="Times New Roman" w:cs="Times New Roman"/>
          <w:b w:val="0"/>
          <w:bCs w:val="0"/>
          <w:i w:val="0"/>
          <w:iCs w:val="0"/>
          <w:lang w:val="ru-RU"/>
        </w:rPr>
        <w:t xml:space="preserve"> на здобуття наукового ступеня</w:t>
      </w:r>
    </w:p>
    <w:p w:rsidR="00FF0F9C" w:rsidRPr="00F50DFA" w:rsidRDefault="00FF0F9C" w:rsidP="00D03AA0">
      <w:pPr>
        <w:pStyle w:val="2"/>
        <w:spacing w:before="0" w:after="0" w:line="264" w:lineRule="auto"/>
        <w:jc w:val="center"/>
        <w:rPr>
          <w:rFonts w:ascii="Times New Roman" w:hAnsi="Times New Roman" w:cs="Times New Roman"/>
          <w:b w:val="0"/>
          <w:bCs w:val="0"/>
          <w:i w:val="0"/>
          <w:iCs w:val="0"/>
          <w:lang w:val="uk-UA"/>
        </w:rPr>
      </w:pPr>
      <w:r w:rsidRPr="00F50DFA">
        <w:rPr>
          <w:rFonts w:ascii="Times New Roman" w:hAnsi="Times New Roman" w:cs="Times New Roman"/>
          <w:b w:val="0"/>
          <w:bCs w:val="0"/>
          <w:i w:val="0"/>
          <w:iCs w:val="0"/>
          <w:lang w:val="uk-UA"/>
        </w:rPr>
        <w:t>кандидата економічних наук</w:t>
      </w:r>
    </w:p>
    <w:p w:rsidR="00FF0F9C" w:rsidRPr="00E13FB8" w:rsidRDefault="00FF0F9C" w:rsidP="00D03AA0">
      <w:pPr>
        <w:spacing w:line="264" w:lineRule="auto"/>
        <w:rPr>
          <w:sz w:val="28"/>
          <w:szCs w:val="28"/>
          <w:lang w:val="uk-UA"/>
        </w:rPr>
      </w:pPr>
    </w:p>
    <w:p w:rsidR="00FF0F9C" w:rsidRPr="004D7CEB" w:rsidRDefault="00FF0F9C" w:rsidP="0001684F">
      <w:pPr>
        <w:spacing w:line="264" w:lineRule="auto"/>
        <w:ind w:left="4956"/>
        <w:jc w:val="right"/>
        <w:rPr>
          <w:sz w:val="28"/>
          <w:szCs w:val="28"/>
          <w:lang w:val="ru-RU"/>
        </w:rPr>
      </w:pPr>
      <w:r w:rsidRPr="00242603">
        <w:rPr>
          <w:sz w:val="28"/>
          <w:szCs w:val="28"/>
          <w:lang w:val="ru-RU"/>
        </w:rPr>
        <w:t xml:space="preserve">  </w:t>
      </w:r>
    </w:p>
    <w:p w:rsidR="00FF0F9C" w:rsidRPr="0031369D" w:rsidRDefault="00FF0F9C" w:rsidP="00D03AA0">
      <w:pPr>
        <w:pStyle w:val="2"/>
        <w:spacing w:before="0" w:after="0" w:line="264" w:lineRule="auto"/>
        <w:rPr>
          <w:b w:val="0"/>
          <w:bCs w:val="0"/>
          <w:i w:val="0"/>
          <w:iCs w:val="0"/>
          <w:sz w:val="32"/>
          <w:szCs w:val="32"/>
          <w:lang w:val="ru-RU"/>
        </w:rPr>
      </w:pPr>
    </w:p>
    <w:p w:rsidR="00FF0F9C" w:rsidRPr="004D7CEB" w:rsidRDefault="00FF0F9C" w:rsidP="00D03AA0">
      <w:pPr>
        <w:spacing w:line="264" w:lineRule="auto"/>
        <w:ind w:firstLine="709"/>
        <w:jc w:val="center"/>
        <w:rPr>
          <w:b/>
          <w:bCs/>
          <w:i/>
          <w:iCs/>
          <w:sz w:val="32"/>
          <w:szCs w:val="32"/>
          <w:lang w:val="ru-RU"/>
        </w:rPr>
      </w:pPr>
    </w:p>
    <w:p w:rsidR="00FF0F9C" w:rsidRPr="004D7CEB" w:rsidRDefault="00FF0F9C" w:rsidP="00D03AA0">
      <w:pPr>
        <w:spacing w:line="264" w:lineRule="auto"/>
        <w:ind w:firstLine="709"/>
        <w:jc w:val="center"/>
        <w:rPr>
          <w:b/>
          <w:bCs/>
          <w:i/>
          <w:iCs/>
          <w:sz w:val="32"/>
          <w:szCs w:val="32"/>
          <w:lang w:val="ru-RU"/>
        </w:rPr>
      </w:pPr>
    </w:p>
    <w:p w:rsidR="00FF0F9C" w:rsidRPr="004D7CEB" w:rsidRDefault="00FF0F9C" w:rsidP="00D03AA0">
      <w:pPr>
        <w:spacing w:line="264" w:lineRule="auto"/>
        <w:ind w:firstLine="709"/>
        <w:jc w:val="center"/>
        <w:rPr>
          <w:b/>
          <w:bCs/>
          <w:i/>
          <w:iCs/>
          <w:sz w:val="32"/>
          <w:szCs w:val="32"/>
          <w:lang w:val="ru-RU"/>
        </w:rPr>
      </w:pPr>
      <w:r w:rsidRPr="003E371D">
        <w:rPr>
          <w:b/>
          <w:bCs/>
          <w:i/>
          <w:iCs/>
          <w:sz w:val="32"/>
          <w:szCs w:val="32"/>
          <w:lang w:val="uk-UA"/>
        </w:rPr>
        <w:t>Львів – 20</w:t>
      </w:r>
      <w:r>
        <w:rPr>
          <w:b/>
          <w:bCs/>
          <w:i/>
          <w:iCs/>
          <w:sz w:val="32"/>
          <w:szCs w:val="32"/>
          <w:lang w:val="uk-UA"/>
        </w:rPr>
        <w:t>1</w:t>
      </w:r>
      <w:r w:rsidRPr="004D7CEB">
        <w:rPr>
          <w:b/>
          <w:bCs/>
          <w:i/>
          <w:iCs/>
          <w:sz w:val="32"/>
          <w:szCs w:val="32"/>
          <w:lang w:val="ru-RU"/>
        </w:rPr>
        <w:t>4</w:t>
      </w:r>
    </w:p>
    <w:p w:rsidR="00FF0F9C" w:rsidRDefault="00FF0F9C" w:rsidP="0092097E">
      <w:pPr>
        <w:spacing w:line="264" w:lineRule="auto"/>
        <w:ind w:firstLine="709"/>
        <w:rPr>
          <w:b/>
          <w:bCs/>
          <w:i/>
          <w:iCs/>
          <w:sz w:val="32"/>
          <w:szCs w:val="32"/>
          <w:lang w:val="uk-UA"/>
        </w:rPr>
        <w:sectPr w:rsidR="00FF0F9C" w:rsidSect="0092097E">
          <w:headerReference w:type="default" r:id="rId10"/>
          <w:pgSz w:w="11906" w:h="16838"/>
          <w:pgMar w:top="1134" w:right="851" w:bottom="1134" w:left="1418" w:header="709" w:footer="709" w:gutter="0"/>
          <w:pgNumType w:start="0"/>
          <w:cols w:space="708"/>
          <w:docGrid w:linePitch="360"/>
        </w:sectPr>
      </w:pPr>
    </w:p>
    <w:p w:rsidR="00FF0F9C" w:rsidRDefault="00FF0F9C" w:rsidP="0092097E">
      <w:pPr>
        <w:spacing w:line="264" w:lineRule="auto"/>
        <w:ind w:firstLine="709"/>
        <w:rPr>
          <w:b/>
          <w:bCs/>
          <w:i/>
          <w:iCs/>
          <w:sz w:val="32"/>
          <w:szCs w:val="32"/>
          <w:lang w:val="uk-UA"/>
        </w:rPr>
        <w:sectPr w:rsidR="00FF0F9C" w:rsidSect="00852F29">
          <w:type w:val="continuous"/>
          <w:pgSz w:w="11906" w:h="16838"/>
          <w:pgMar w:top="1134" w:right="851" w:bottom="1134" w:left="1418" w:header="709" w:footer="709" w:gutter="0"/>
          <w:pgNumType w:start="0"/>
          <w:cols w:space="708"/>
          <w:docGrid w:linePitch="360"/>
        </w:sectPr>
      </w:pPr>
    </w:p>
    <w:p w:rsidR="00FF0F9C" w:rsidRDefault="00FF0F9C" w:rsidP="0092097E">
      <w:pPr>
        <w:spacing w:line="264" w:lineRule="auto"/>
        <w:ind w:firstLine="709"/>
        <w:rPr>
          <w:b/>
          <w:bCs/>
          <w:i/>
          <w:iCs/>
          <w:sz w:val="32"/>
          <w:szCs w:val="32"/>
          <w:lang w:val="uk-UA"/>
        </w:rPr>
        <w:sectPr w:rsidR="00FF0F9C" w:rsidSect="00852F29">
          <w:type w:val="continuous"/>
          <w:pgSz w:w="11906" w:h="16838"/>
          <w:pgMar w:top="1134" w:right="851" w:bottom="1134" w:left="1418" w:header="709" w:footer="709" w:gutter="0"/>
          <w:pgNumType w:start="0"/>
          <w:cols w:space="708"/>
          <w:docGrid w:linePitch="360"/>
        </w:sectPr>
      </w:pPr>
    </w:p>
    <w:p w:rsidR="00FF0F9C" w:rsidRPr="00F70671" w:rsidRDefault="009B746D" w:rsidP="0092097E">
      <w:pPr>
        <w:spacing w:line="264" w:lineRule="auto"/>
        <w:ind w:firstLine="709"/>
        <w:rPr>
          <w:b/>
          <w:bCs/>
          <w:i/>
          <w:iCs/>
          <w:sz w:val="28"/>
          <w:szCs w:val="28"/>
          <w:lang w:val="uk-UA"/>
        </w:rPr>
      </w:pPr>
      <w:r>
        <w:rPr>
          <w:noProof/>
          <w:lang w:val="uk-UA" w:eastAsia="zh-CN" w:bidi="mn-Mong-CN"/>
        </w:rPr>
        <w:lastRenderedPageBreak/>
        <mc:AlternateContent>
          <mc:Choice Requires="wps">
            <w:drawing>
              <wp:anchor distT="0" distB="0" distL="114300" distR="114300" simplePos="0" relativeHeight="251651584" behindDoc="0" locked="0" layoutInCell="1" allowOverlap="1">
                <wp:simplePos x="0" y="0"/>
                <wp:positionH relativeFrom="column">
                  <wp:posOffset>2971800</wp:posOffset>
                </wp:positionH>
                <wp:positionV relativeFrom="paragraph">
                  <wp:posOffset>580390</wp:posOffset>
                </wp:positionV>
                <wp:extent cx="228600" cy="228600"/>
                <wp:effectExtent l="0" t="0" r="19050" b="19050"/>
                <wp:wrapNone/>
                <wp:docPr id="83"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0" o:spid="_x0000_s1026" style="position:absolute;margin-left:234pt;margin-top:45.7pt;width:18pt;height:18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" strokecolor="white"/>
            </w:pict>
          </mc:Fallback>
        </mc:AlternateContent>
      </w:r>
      <w:r w:rsidR="00FF0F9C">
        <w:rPr>
          <w:b/>
          <w:bCs/>
          <w:i/>
          <w:iCs/>
          <w:sz w:val="32"/>
          <w:szCs w:val="32"/>
          <w:lang w:val="uk-UA"/>
        </w:rPr>
        <w:br w:type="page"/>
      </w:r>
      <w:r w:rsidR="00FF0F9C" w:rsidRPr="00F70671">
        <w:rPr>
          <w:sz w:val="28"/>
          <w:szCs w:val="28"/>
          <w:lang w:val="uk-UA"/>
        </w:rPr>
        <w:lastRenderedPageBreak/>
        <w:t>Дисертацією є рукопис.</w:t>
      </w:r>
    </w:p>
    <w:p w:rsidR="00FF0F9C" w:rsidRPr="00F70671" w:rsidRDefault="009B746D" w:rsidP="00D03AA0">
      <w:pPr>
        <w:spacing w:line="264" w:lineRule="auto"/>
        <w:rPr>
          <w:sz w:val="28"/>
          <w:szCs w:val="28"/>
          <w:lang w:val="uk-UA"/>
        </w:rPr>
      </w:pPr>
      <w:r w:rsidRPr="00F70671">
        <w:rPr>
          <w:noProof/>
          <w:sz w:val="28"/>
          <w:szCs w:val="28"/>
          <w:lang w:val="uk-UA" w:eastAsia="zh-CN" w:bidi="mn-Mong-CN"/>
        </w:rPr>
        <mc:AlternateContent>
          <mc:Choice Requires="wps">
            <w:drawing>
              <wp:anchor distT="0" distB="0" distL="114300" distR="114300" simplePos="0" relativeHeight="251659776" behindDoc="0" locked="0" layoutInCell="1" allowOverlap="1" wp14:anchorId="58B2B842" wp14:editId="5B539F7B">
                <wp:simplePos x="0" y="0"/>
                <wp:positionH relativeFrom="column">
                  <wp:posOffset>2719070</wp:posOffset>
                </wp:positionH>
                <wp:positionV relativeFrom="paragraph">
                  <wp:posOffset>-565150</wp:posOffset>
                </wp:positionV>
                <wp:extent cx="533400" cy="219075"/>
                <wp:effectExtent l="0" t="0" r="0" b="9525"/>
                <wp:wrapNone/>
                <wp:docPr id="82" name="Rectangle 7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0" o:spid="_x0000_s1026" style="position:absolute;margin-left:214.1pt;margin-top:-44.5pt;width:42pt;height:17.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" stroked="f"/>
            </w:pict>
          </mc:Fallback>
        </mc:AlternateContent>
      </w:r>
    </w:p>
    <w:p w:rsidR="00FF0F9C" w:rsidRPr="00F70671" w:rsidRDefault="00FF0F9C" w:rsidP="004100D4">
      <w:pPr>
        <w:spacing w:line="264" w:lineRule="auto"/>
        <w:ind w:left="360" w:firstLine="708"/>
        <w:jc w:val="both"/>
        <w:rPr>
          <w:sz w:val="28"/>
          <w:szCs w:val="28"/>
          <w:lang w:val="uk-UA"/>
        </w:rPr>
      </w:pPr>
      <w:r w:rsidRPr="00F70671">
        <w:rPr>
          <w:sz w:val="28"/>
          <w:szCs w:val="28"/>
          <w:lang w:val="uk-UA"/>
        </w:rPr>
        <w:t xml:space="preserve">Робота виконана на кафедрі менеджменту </w:t>
      </w:r>
      <w:r w:rsidR="005B3E69" w:rsidRPr="00F70671">
        <w:rPr>
          <w:sz w:val="28"/>
          <w:szCs w:val="28"/>
          <w:lang w:val="uk-UA"/>
        </w:rPr>
        <w:t>і</w:t>
      </w:r>
      <w:r w:rsidRPr="00F70671">
        <w:rPr>
          <w:sz w:val="28"/>
          <w:szCs w:val="28"/>
          <w:lang w:val="uk-UA"/>
        </w:rPr>
        <w:t xml:space="preserve"> міжнародного підприємництва Національного університету «Львівська політехніка» Міністерства освіти і науки України. </w:t>
      </w:r>
    </w:p>
    <w:p w:rsidR="00FF0F9C" w:rsidRPr="00F70671" w:rsidRDefault="00FF0F9C" w:rsidP="00D03AA0">
      <w:pPr>
        <w:spacing w:line="264" w:lineRule="auto"/>
        <w:rPr>
          <w:sz w:val="28"/>
          <w:szCs w:val="28"/>
          <w:lang w:val="uk-UA"/>
        </w:rPr>
      </w:pP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r>
    </w:p>
    <w:p w:rsidR="00FF0F9C" w:rsidRPr="00F70671" w:rsidRDefault="00FF0F9C" w:rsidP="00D03AA0">
      <w:pPr>
        <w:spacing w:line="264" w:lineRule="auto"/>
        <w:ind w:left="708" w:firstLine="708"/>
        <w:rPr>
          <w:sz w:val="28"/>
          <w:szCs w:val="28"/>
          <w:lang w:val="uk-UA"/>
        </w:rPr>
      </w:pPr>
      <w:r w:rsidRPr="00F70671">
        <w:rPr>
          <w:sz w:val="28"/>
          <w:szCs w:val="28"/>
          <w:lang w:val="uk-UA"/>
        </w:rPr>
        <w:t>Науковий керівник   -</w:t>
      </w:r>
      <w:r w:rsidRPr="00F70671">
        <w:rPr>
          <w:sz w:val="28"/>
          <w:szCs w:val="28"/>
          <w:lang w:val="uk-UA"/>
        </w:rPr>
        <w:tab/>
        <w:t>доктор економічних наук, професор</w:t>
      </w:r>
    </w:p>
    <w:p w:rsidR="00FF0F9C" w:rsidRPr="00F70671" w:rsidRDefault="00FF0F9C" w:rsidP="00D03AA0">
      <w:pPr>
        <w:spacing w:line="264" w:lineRule="auto"/>
        <w:ind w:left="3888" w:firstLine="360"/>
        <w:rPr>
          <w:b/>
          <w:bCs/>
          <w:sz w:val="28"/>
          <w:szCs w:val="28"/>
          <w:lang w:val="uk-UA"/>
        </w:rPr>
      </w:pPr>
      <w:r w:rsidRPr="00F70671">
        <w:rPr>
          <w:b/>
          <w:bCs/>
          <w:sz w:val="28"/>
          <w:szCs w:val="28"/>
          <w:lang w:val="uk-UA"/>
        </w:rPr>
        <w:t>Подольчак Назар Юрійович,</w:t>
      </w:r>
    </w:p>
    <w:p w:rsidR="00FF0F9C" w:rsidRPr="00F70671" w:rsidRDefault="00FF0F9C" w:rsidP="00D03AA0">
      <w:pPr>
        <w:spacing w:line="264" w:lineRule="auto"/>
        <w:ind w:left="4248"/>
        <w:rPr>
          <w:sz w:val="28"/>
          <w:szCs w:val="28"/>
          <w:lang w:val="uk-UA"/>
        </w:rPr>
      </w:pPr>
      <w:r w:rsidRPr="00F70671">
        <w:rPr>
          <w:sz w:val="28"/>
          <w:szCs w:val="28"/>
          <w:lang w:val="uk-UA"/>
        </w:rPr>
        <w:t>Національний університет «Львівська політехніка», завідувач кафедри адміністративного та фінансового менеджменту</w:t>
      </w:r>
    </w:p>
    <w:p w:rsidR="00FF0F9C" w:rsidRPr="00F70671" w:rsidRDefault="00FF0F9C" w:rsidP="00D03AA0">
      <w:pPr>
        <w:spacing w:line="264" w:lineRule="auto"/>
        <w:rPr>
          <w:sz w:val="28"/>
          <w:szCs w:val="28"/>
          <w:lang w:val="uk-UA"/>
        </w:rPr>
      </w:pPr>
    </w:p>
    <w:p w:rsidR="00FF0F9C" w:rsidRPr="00F70671" w:rsidRDefault="00FF0F9C" w:rsidP="00D03AA0">
      <w:pPr>
        <w:spacing w:line="264" w:lineRule="auto"/>
        <w:ind w:left="708" w:firstLine="708"/>
        <w:rPr>
          <w:sz w:val="28"/>
          <w:szCs w:val="28"/>
          <w:lang w:val="uk-UA"/>
        </w:rPr>
      </w:pPr>
      <w:r w:rsidRPr="00F70671">
        <w:rPr>
          <w:sz w:val="28"/>
          <w:szCs w:val="28"/>
          <w:lang w:val="uk-UA"/>
        </w:rPr>
        <w:t>Офіційні опоненти  -</w:t>
      </w:r>
      <w:r w:rsidRPr="00F70671">
        <w:rPr>
          <w:sz w:val="28"/>
          <w:szCs w:val="28"/>
          <w:lang w:val="uk-UA"/>
        </w:rPr>
        <w:tab/>
        <w:t>доктор економічних наук, професор</w:t>
      </w:r>
    </w:p>
    <w:p w:rsidR="00FF0F9C" w:rsidRPr="00F70671" w:rsidRDefault="00FF0F9C" w:rsidP="00D03AA0">
      <w:pPr>
        <w:spacing w:line="264" w:lineRule="auto"/>
        <w:rPr>
          <w:b/>
          <w:bCs/>
          <w:sz w:val="28"/>
          <w:szCs w:val="28"/>
          <w:lang w:val="uk-UA"/>
        </w:rPr>
      </w:pP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r>
      <w:r w:rsidRPr="00F70671">
        <w:rPr>
          <w:b/>
          <w:bCs/>
          <w:sz w:val="28"/>
          <w:szCs w:val="28"/>
          <w:lang w:val="uk-UA"/>
        </w:rPr>
        <w:t>Булєєв Іван Петрович,</w:t>
      </w:r>
    </w:p>
    <w:p w:rsidR="00F70671" w:rsidRDefault="00FF0F9C" w:rsidP="00D03AA0">
      <w:pPr>
        <w:spacing w:line="264" w:lineRule="auto"/>
        <w:rPr>
          <w:sz w:val="28"/>
          <w:szCs w:val="28"/>
          <w:lang w:val="uk-UA"/>
        </w:rPr>
      </w:pP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t xml:space="preserve">Інститут економіки промисловості </w:t>
      </w:r>
    </w:p>
    <w:p w:rsidR="00FF0F9C" w:rsidRPr="00F70671" w:rsidRDefault="00FF0F9C" w:rsidP="00F70671">
      <w:pPr>
        <w:spacing w:line="264" w:lineRule="auto"/>
        <w:ind w:left="3540" w:firstLine="708"/>
        <w:rPr>
          <w:sz w:val="28"/>
          <w:szCs w:val="28"/>
          <w:lang w:val="uk-UA"/>
        </w:rPr>
      </w:pPr>
      <w:r w:rsidRPr="00F70671">
        <w:rPr>
          <w:sz w:val="28"/>
          <w:szCs w:val="28"/>
          <w:lang w:val="uk-UA"/>
        </w:rPr>
        <w:t>НАН України,</w:t>
      </w:r>
    </w:p>
    <w:p w:rsidR="00FF0F9C" w:rsidRPr="00F70671" w:rsidRDefault="00FF0F9C" w:rsidP="00D03AA0">
      <w:pPr>
        <w:spacing w:line="264" w:lineRule="auto"/>
        <w:ind w:left="4248" w:firstLine="3"/>
        <w:rPr>
          <w:color w:val="000000" w:themeColor="text1"/>
          <w:sz w:val="28"/>
          <w:szCs w:val="28"/>
          <w:lang w:val="uk-UA"/>
        </w:rPr>
      </w:pPr>
      <w:r w:rsidRPr="00F70671">
        <w:rPr>
          <w:color w:val="000000" w:themeColor="text1"/>
          <w:sz w:val="28"/>
          <w:szCs w:val="28"/>
          <w:lang w:val="uk-UA"/>
        </w:rPr>
        <w:t>заступник директора;</w:t>
      </w:r>
    </w:p>
    <w:p w:rsidR="00B11A8F" w:rsidRDefault="00B11A8F" w:rsidP="00D03AA0">
      <w:pPr>
        <w:spacing w:line="264" w:lineRule="auto"/>
        <w:rPr>
          <w:color w:val="000000" w:themeColor="text1"/>
          <w:sz w:val="28"/>
          <w:szCs w:val="28"/>
          <w:lang w:val="en-US"/>
        </w:rPr>
      </w:pPr>
    </w:p>
    <w:p w:rsidR="00FF0F9C" w:rsidRPr="00F70671" w:rsidRDefault="00FF0F9C" w:rsidP="00D03AA0">
      <w:pPr>
        <w:spacing w:line="264" w:lineRule="auto"/>
        <w:rPr>
          <w:sz w:val="28"/>
          <w:szCs w:val="28"/>
          <w:lang w:val="uk-UA"/>
        </w:rPr>
      </w:pPr>
      <w:r w:rsidRPr="00F70671">
        <w:rPr>
          <w:color w:val="000000" w:themeColor="text1"/>
          <w:sz w:val="28"/>
          <w:szCs w:val="28"/>
          <w:lang w:val="uk-UA"/>
        </w:rPr>
        <w:tab/>
      </w:r>
      <w:r w:rsidRPr="00F70671">
        <w:rPr>
          <w:color w:val="000000" w:themeColor="text1"/>
          <w:sz w:val="28"/>
          <w:szCs w:val="28"/>
          <w:lang w:val="uk-UA"/>
        </w:rPr>
        <w:tab/>
      </w:r>
      <w:r w:rsidRPr="00F70671">
        <w:rPr>
          <w:color w:val="000000" w:themeColor="text1"/>
          <w:sz w:val="28"/>
          <w:szCs w:val="28"/>
          <w:lang w:val="uk-UA"/>
        </w:rPr>
        <w:tab/>
      </w:r>
      <w:r w:rsidRPr="00F70671">
        <w:rPr>
          <w:color w:val="000000" w:themeColor="text1"/>
          <w:sz w:val="28"/>
          <w:szCs w:val="28"/>
          <w:lang w:val="uk-UA"/>
        </w:rPr>
        <w:tab/>
      </w:r>
      <w:r w:rsidRPr="00F70671">
        <w:rPr>
          <w:color w:val="000000" w:themeColor="text1"/>
          <w:sz w:val="28"/>
          <w:szCs w:val="28"/>
          <w:lang w:val="uk-UA"/>
        </w:rPr>
        <w:tab/>
      </w:r>
      <w:r w:rsidRPr="00F70671">
        <w:rPr>
          <w:color w:val="000000" w:themeColor="text1"/>
          <w:sz w:val="28"/>
          <w:szCs w:val="28"/>
          <w:lang w:val="uk-UA"/>
        </w:rPr>
        <w:tab/>
      </w:r>
      <w:r w:rsidRPr="00F70671">
        <w:rPr>
          <w:sz w:val="28"/>
          <w:szCs w:val="28"/>
          <w:lang w:val="uk-UA"/>
        </w:rPr>
        <w:t>кандидат економічних наук, доцент</w:t>
      </w:r>
    </w:p>
    <w:p w:rsidR="00FF0F9C" w:rsidRPr="00F70671" w:rsidRDefault="00FF0F9C" w:rsidP="006B6CBB">
      <w:pPr>
        <w:pStyle w:val="4"/>
        <w:spacing w:before="0" w:after="0" w:line="264" w:lineRule="auto"/>
        <w:ind w:firstLine="4253"/>
        <w:rPr>
          <w:lang w:val="uk-UA"/>
        </w:rPr>
      </w:pPr>
      <w:r w:rsidRPr="00F70671">
        <w:rPr>
          <w:lang w:val="uk-UA"/>
        </w:rPr>
        <w:t>Фроленко Роман Володимирович,</w:t>
      </w:r>
    </w:p>
    <w:p w:rsidR="00FF0F9C" w:rsidRPr="00F70671" w:rsidRDefault="00FF0F9C" w:rsidP="00D03AA0">
      <w:pPr>
        <w:spacing w:line="264" w:lineRule="auto"/>
        <w:rPr>
          <w:sz w:val="28"/>
          <w:szCs w:val="28"/>
          <w:lang w:val="uk-UA"/>
        </w:rPr>
      </w:pP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t xml:space="preserve">Тернопільський національний технічний </w:t>
      </w:r>
    </w:p>
    <w:p w:rsidR="00FF0F9C" w:rsidRPr="00F70671" w:rsidRDefault="00FF0F9C" w:rsidP="008650DF">
      <w:pPr>
        <w:spacing w:line="264" w:lineRule="auto"/>
        <w:ind w:firstLine="4253"/>
        <w:rPr>
          <w:sz w:val="28"/>
          <w:szCs w:val="28"/>
          <w:lang w:val="ru-RU"/>
        </w:rPr>
      </w:pPr>
      <w:r w:rsidRPr="00F70671">
        <w:rPr>
          <w:sz w:val="28"/>
          <w:szCs w:val="28"/>
          <w:lang w:val="uk-UA"/>
        </w:rPr>
        <w:t>університет імені Івана Пулюя,</w:t>
      </w:r>
    </w:p>
    <w:p w:rsidR="00FF0F9C" w:rsidRPr="00F70671" w:rsidRDefault="00FF0F9C" w:rsidP="00D03AA0">
      <w:pPr>
        <w:spacing w:line="264" w:lineRule="auto"/>
        <w:rPr>
          <w:sz w:val="28"/>
          <w:szCs w:val="28"/>
          <w:lang w:val="uk-UA"/>
        </w:rPr>
      </w:pP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r>
      <w:r w:rsidRPr="00F70671">
        <w:rPr>
          <w:sz w:val="28"/>
          <w:szCs w:val="28"/>
          <w:lang w:val="uk-UA"/>
        </w:rPr>
        <w:tab/>
        <w:t xml:space="preserve">доцент кафедри </w:t>
      </w:r>
      <w:r w:rsidR="00BD0D4D" w:rsidRPr="00F70671">
        <w:rPr>
          <w:sz w:val="28"/>
          <w:szCs w:val="28"/>
          <w:lang w:val="uk-UA"/>
        </w:rPr>
        <w:t xml:space="preserve">економіки та </w:t>
      </w:r>
      <w:r w:rsidRPr="00F70671">
        <w:rPr>
          <w:sz w:val="28"/>
          <w:szCs w:val="28"/>
          <w:lang w:val="uk-UA"/>
        </w:rPr>
        <w:t>фінансів</w:t>
      </w:r>
    </w:p>
    <w:p w:rsidR="00FF0F9C" w:rsidRPr="00F70671" w:rsidRDefault="00FF0F9C" w:rsidP="00D03AA0">
      <w:pPr>
        <w:spacing w:line="264" w:lineRule="auto"/>
        <w:rPr>
          <w:sz w:val="28"/>
          <w:szCs w:val="28"/>
          <w:lang w:val="uk-UA"/>
        </w:rPr>
      </w:pPr>
    </w:p>
    <w:p w:rsidR="00BD0D4D" w:rsidRPr="00F70671" w:rsidRDefault="00BD0D4D" w:rsidP="00D03AA0">
      <w:pPr>
        <w:spacing w:line="264" w:lineRule="auto"/>
        <w:rPr>
          <w:sz w:val="28"/>
          <w:szCs w:val="28"/>
          <w:lang w:val="uk-UA"/>
        </w:rPr>
      </w:pPr>
    </w:p>
    <w:p w:rsidR="00FF0F9C" w:rsidRPr="00F70671" w:rsidRDefault="00FF0F9C" w:rsidP="00423760">
      <w:pPr>
        <w:spacing w:line="264" w:lineRule="auto"/>
        <w:ind w:firstLine="567"/>
        <w:jc w:val="both"/>
        <w:rPr>
          <w:sz w:val="28"/>
          <w:szCs w:val="28"/>
          <w:lang w:val="uk-UA"/>
        </w:rPr>
      </w:pPr>
      <w:r w:rsidRPr="00F70671">
        <w:rPr>
          <w:sz w:val="28"/>
          <w:szCs w:val="28"/>
          <w:lang w:val="uk-UA"/>
        </w:rPr>
        <w:t>Захист відбудеться «05» листопада 2014 р. о 16</w:t>
      </w:r>
      <w:r w:rsidRPr="00F70671">
        <w:rPr>
          <w:sz w:val="28"/>
          <w:szCs w:val="28"/>
          <w:vertAlign w:val="superscript"/>
          <w:lang w:val="uk-UA"/>
        </w:rPr>
        <w:t>00</w:t>
      </w:r>
      <w:r w:rsidRPr="00F70671">
        <w:rPr>
          <w:sz w:val="28"/>
          <w:szCs w:val="28"/>
          <w:lang w:val="uk-UA"/>
        </w:rPr>
        <w:t xml:space="preserve"> годині на засіданні спеціалізованої вченої ради Д 35.052.03 у Національному університеті «Львівська політехніка» (79013, Львів-13, вул. Ст. Бандери, 12, </w:t>
      </w:r>
      <w:r w:rsidRPr="00F70671">
        <w:rPr>
          <w:sz w:val="28"/>
          <w:szCs w:val="28"/>
          <w:lang w:val="en-US"/>
        </w:rPr>
        <w:t>IV</w:t>
      </w:r>
      <w:r w:rsidRPr="00F70671">
        <w:rPr>
          <w:sz w:val="28"/>
          <w:szCs w:val="28"/>
          <w:lang w:val="uk-UA"/>
        </w:rPr>
        <w:t xml:space="preserve"> н.к., ауд.</w:t>
      </w:r>
      <w:r w:rsidR="00F70671">
        <w:rPr>
          <w:sz w:val="28"/>
          <w:szCs w:val="28"/>
          <w:lang w:val="uk-UA"/>
        </w:rPr>
        <w:t xml:space="preserve">   </w:t>
      </w:r>
      <w:r w:rsidRPr="00F70671">
        <w:rPr>
          <w:sz w:val="28"/>
          <w:szCs w:val="28"/>
          <w:lang w:val="uk-UA"/>
        </w:rPr>
        <w:t xml:space="preserve"> 209-А)</w:t>
      </w:r>
    </w:p>
    <w:p w:rsidR="00FF0F9C" w:rsidRPr="00F70671" w:rsidRDefault="00FF0F9C" w:rsidP="00423760">
      <w:pPr>
        <w:spacing w:line="264" w:lineRule="auto"/>
        <w:ind w:firstLine="567"/>
        <w:rPr>
          <w:sz w:val="28"/>
          <w:szCs w:val="28"/>
          <w:lang w:val="uk-UA"/>
        </w:rPr>
      </w:pPr>
    </w:p>
    <w:p w:rsidR="00FF0F9C" w:rsidRPr="00F70671" w:rsidRDefault="00FF0F9C" w:rsidP="00423760">
      <w:pPr>
        <w:pStyle w:val="a6"/>
        <w:spacing w:after="0" w:line="264" w:lineRule="auto"/>
        <w:ind w:left="0" w:firstLine="567"/>
        <w:jc w:val="both"/>
        <w:rPr>
          <w:sz w:val="28"/>
          <w:szCs w:val="28"/>
          <w:lang w:val="ru-RU"/>
        </w:rPr>
      </w:pPr>
      <w:r w:rsidRPr="00F70671">
        <w:rPr>
          <w:sz w:val="28"/>
          <w:szCs w:val="28"/>
          <w:lang w:val="uk-UA"/>
        </w:rPr>
        <w:t xml:space="preserve">З дисертацією можна ознайомитись у бібліотеці Національного університету «Львівська політехніка» (79013, Львів, вул. </w:t>
      </w:r>
      <w:r w:rsidRPr="00F70671">
        <w:rPr>
          <w:sz w:val="28"/>
          <w:szCs w:val="28"/>
          <w:lang w:val="ru-RU"/>
        </w:rPr>
        <w:t>Професорська, 1)</w:t>
      </w:r>
    </w:p>
    <w:p w:rsidR="00FF0F9C" w:rsidRPr="00F70671" w:rsidRDefault="00FF0F9C" w:rsidP="00423760">
      <w:pPr>
        <w:spacing w:line="264" w:lineRule="auto"/>
        <w:ind w:firstLine="567"/>
        <w:jc w:val="both"/>
        <w:rPr>
          <w:sz w:val="28"/>
          <w:szCs w:val="28"/>
          <w:lang w:val="uk-UA"/>
        </w:rPr>
      </w:pPr>
    </w:p>
    <w:p w:rsidR="00FF0F9C" w:rsidRPr="00F70671" w:rsidRDefault="00FF0F9C" w:rsidP="00423760">
      <w:pPr>
        <w:spacing w:line="264" w:lineRule="auto"/>
        <w:ind w:firstLine="567"/>
        <w:jc w:val="both"/>
        <w:rPr>
          <w:sz w:val="28"/>
          <w:szCs w:val="28"/>
          <w:lang w:val="uk-UA"/>
        </w:rPr>
      </w:pPr>
      <w:r w:rsidRPr="00F70671">
        <w:rPr>
          <w:sz w:val="28"/>
          <w:szCs w:val="28"/>
          <w:lang w:val="uk-UA"/>
        </w:rPr>
        <w:t xml:space="preserve">Автореферат розісланий «03» </w:t>
      </w:r>
      <w:r w:rsidR="00265582" w:rsidRPr="00F70671">
        <w:rPr>
          <w:sz w:val="28"/>
          <w:szCs w:val="28"/>
          <w:lang w:val="uk-UA"/>
        </w:rPr>
        <w:t xml:space="preserve">жовтня </w:t>
      </w:r>
      <w:r w:rsidRPr="00F70671">
        <w:rPr>
          <w:sz w:val="28"/>
          <w:szCs w:val="28"/>
          <w:lang w:val="uk-UA"/>
        </w:rPr>
        <w:t>2014 р.</w:t>
      </w:r>
    </w:p>
    <w:p w:rsidR="00FF0F9C" w:rsidRPr="00F70671" w:rsidRDefault="00FF0F9C" w:rsidP="00D03AA0">
      <w:pPr>
        <w:spacing w:line="264" w:lineRule="auto"/>
        <w:rPr>
          <w:sz w:val="28"/>
          <w:szCs w:val="28"/>
          <w:lang w:val="uk-UA"/>
        </w:rPr>
      </w:pPr>
      <w:r w:rsidRPr="00F70671">
        <w:rPr>
          <w:sz w:val="28"/>
          <w:szCs w:val="28"/>
          <w:lang w:val="ru-RU"/>
        </w:rPr>
        <w:tab/>
      </w:r>
      <w:r w:rsidRPr="00F70671">
        <w:rPr>
          <w:sz w:val="28"/>
          <w:szCs w:val="28"/>
          <w:lang w:val="ru-RU"/>
        </w:rPr>
        <w:tab/>
      </w:r>
      <w:r w:rsidRPr="00F70671">
        <w:rPr>
          <w:sz w:val="28"/>
          <w:szCs w:val="28"/>
          <w:lang w:val="ru-RU"/>
        </w:rPr>
        <w:tab/>
      </w:r>
      <w:r w:rsidRPr="00F70671">
        <w:rPr>
          <w:sz w:val="28"/>
          <w:szCs w:val="28"/>
          <w:lang w:val="ru-RU"/>
        </w:rPr>
        <w:tab/>
        <w:t xml:space="preserve">     </w:t>
      </w:r>
    </w:p>
    <w:p w:rsidR="00FF0F9C" w:rsidRPr="00F70671" w:rsidRDefault="00FF0F9C" w:rsidP="00D03AA0">
      <w:pPr>
        <w:spacing w:line="264" w:lineRule="auto"/>
        <w:rPr>
          <w:sz w:val="28"/>
          <w:szCs w:val="28"/>
          <w:lang w:val="uk-UA"/>
        </w:rPr>
      </w:pPr>
    </w:p>
    <w:p w:rsidR="00FF0F9C" w:rsidRPr="00F70671" w:rsidRDefault="00FF0F9C" w:rsidP="00D03AA0">
      <w:pPr>
        <w:spacing w:line="264" w:lineRule="auto"/>
        <w:ind w:firstLine="708"/>
        <w:rPr>
          <w:sz w:val="28"/>
          <w:szCs w:val="28"/>
          <w:lang w:val="uk-UA"/>
        </w:rPr>
      </w:pPr>
      <w:r w:rsidRPr="00F70671">
        <w:rPr>
          <w:sz w:val="28"/>
          <w:szCs w:val="28"/>
          <w:lang w:val="uk-UA"/>
        </w:rPr>
        <w:t xml:space="preserve">Учений секретар спеціалізованої </w:t>
      </w:r>
    </w:p>
    <w:p w:rsidR="00FF0F9C" w:rsidRPr="00F70671" w:rsidRDefault="00486971" w:rsidP="00D03AA0">
      <w:pPr>
        <w:spacing w:line="264" w:lineRule="auto"/>
        <w:ind w:firstLine="708"/>
        <w:rPr>
          <w:sz w:val="28"/>
          <w:szCs w:val="28"/>
          <w:lang w:val="uk-UA"/>
        </w:rPr>
      </w:pPr>
      <w:r w:rsidRPr="00F70671">
        <w:rPr>
          <w:noProof/>
          <w:sz w:val="28"/>
          <w:szCs w:val="28"/>
          <w:lang w:val="uk-UA" w:eastAsia="zh-CN" w:bidi="mn-Mong-CN"/>
        </w:rPr>
        <w:drawing>
          <wp:anchor distT="0" distB="0" distL="114300" distR="114300" simplePos="0" relativeHeight="251660800" behindDoc="1" locked="0" layoutInCell="1" allowOverlap="1" wp14:anchorId="321A13EA" wp14:editId="2D7AD6DE">
            <wp:simplePos x="0" y="0"/>
            <wp:positionH relativeFrom="column">
              <wp:posOffset>3698875</wp:posOffset>
            </wp:positionH>
            <wp:positionV relativeFrom="paragraph">
              <wp:posOffset>48895</wp:posOffset>
            </wp:positionV>
            <wp:extent cx="809625" cy="581025"/>
            <wp:effectExtent l="0" t="0" r="9525" b="9525"/>
            <wp:wrapNone/>
            <wp:docPr id="8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09625" cy="581025"/>
                    </a:xfrm>
                    <a:prstGeom prst="rect">
                      <a:avLst/>
                    </a:prstGeom>
                    <a:noFill/>
                  </pic:spPr>
                </pic:pic>
              </a:graphicData>
            </a:graphic>
          </wp:anchor>
        </w:drawing>
      </w:r>
      <w:r w:rsidR="00FF0F9C" w:rsidRPr="00F70671">
        <w:rPr>
          <w:sz w:val="28"/>
          <w:szCs w:val="28"/>
          <w:lang w:val="uk-UA"/>
        </w:rPr>
        <w:t>вченої ради Д 35.052.03,</w:t>
      </w:r>
    </w:p>
    <w:p w:rsidR="00FF0F9C" w:rsidRPr="00F70671" w:rsidRDefault="00FF0F9C" w:rsidP="00D03AA0">
      <w:pPr>
        <w:spacing w:line="264" w:lineRule="auto"/>
        <w:rPr>
          <w:sz w:val="28"/>
          <w:szCs w:val="28"/>
          <w:lang w:val="uk-UA"/>
        </w:rPr>
      </w:pPr>
      <w:r w:rsidRPr="00F70671">
        <w:rPr>
          <w:sz w:val="28"/>
          <w:szCs w:val="28"/>
          <w:lang w:val="uk-UA"/>
        </w:rPr>
        <w:tab/>
        <w:t xml:space="preserve">кандидат економічних наук, доцент </w:t>
      </w:r>
      <w:r w:rsidRPr="00F70671">
        <w:rPr>
          <w:sz w:val="28"/>
          <w:szCs w:val="28"/>
          <w:lang w:val="uk-UA"/>
        </w:rPr>
        <w:tab/>
      </w:r>
      <w:r w:rsidRPr="00F70671">
        <w:rPr>
          <w:sz w:val="28"/>
          <w:szCs w:val="28"/>
          <w:lang w:val="uk-UA"/>
        </w:rPr>
        <w:tab/>
      </w:r>
      <w:r w:rsidRPr="00F70671">
        <w:rPr>
          <w:sz w:val="28"/>
          <w:szCs w:val="28"/>
          <w:lang w:val="uk-UA"/>
        </w:rPr>
        <w:tab/>
        <w:t>Завербний А.С.</w:t>
      </w:r>
    </w:p>
    <w:p w:rsidR="00FF0F9C" w:rsidRDefault="009B746D" w:rsidP="00D03AA0">
      <w:pPr>
        <w:spacing w:line="264" w:lineRule="auto"/>
        <w:rPr>
          <w:lang w:val="uk-UA"/>
        </w:rPr>
      </w:pPr>
      <w:r>
        <w:rPr>
          <w:noProof/>
          <w:lang w:val="uk-UA" w:eastAsia="zh-CN" w:bidi="mn-Mong-CN"/>
        </w:rPr>
        <mc:AlternateContent>
          <mc:Choice Requires="wps">
            <w:drawing>
              <wp:anchor distT="0" distB="0" distL="114300" distR="114300" simplePos="0" relativeHeight="251652608" behindDoc="0" locked="0" layoutInCell="1" allowOverlap="1">
                <wp:simplePos x="0" y="0"/>
                <wp:positionH relativeFrom="column">
                  <wp:posOffset>2971800</wp:posOffset>
                </wp:positionH>
                <wp:positionV relativeFrom="paragraph">
                  <wp:posOffset>168275</wp:posOffset>
                </wp:positionV>
                <wp:extent cx="228600" cy="228600"/>
                <wp:effectExtent l="0" t="0" r="19050" b="19050"/>
                <wp:wrapNone/>
                <wp:docPr id="80"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1" o:spid="_x0000_s1026" style="position:absolute;margin-left:234pt;margin-top:13.25pt;width:18pt;height:18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" strokecolor="white"/>
            </w:pict>
          </mc:Fallback>
        </mc:AlternateContent>
      </w:r>
    </w:p>
    <w:p w:rsidR="00FF0F9C" w:rsidRDefault="00FF0F9C" w:rsidP="002B2A1A">
      <w:pPr>
        <w:tabs>
          <w:tab w:val="left" w:pos="3765"/>
        </w:tabs>
        <w:jc w:val="center"/>
        <w:rPr>
          <w:b/>
          <w:bCs/>
          <w:sz w:val="28"/>
          <w:szCs w:val="28"/>
          <w:lang w:val="uk-UA"/>
        </w:rPr>
        <w:sectPr w:rsidR="00FF0F9C" w:rsidSect="00852F29">
          <w:type w:val="continuous"/>
          <w:pgSz w:w="11906" w:h="16838"/>
          <w:pgMar w:top="1134" w:right="851" w:bottom="1134" w:left="1418" w:header="709" w:footer="709" w:gutter="0"/>
          <w:pgNumType w:start="0"/>
          <w:cols w:space="708"/>
          <w:docGrid w:linePitch="360"/>
        </w:sectPr>
      </w:pPr>
    </w:p>
    <w:p w:rsidR="00FF0F9C" w:rsidRDefault="00FF0F9C" w:rsidP="002B2A1A">
      <w:pPr>
        <w:tabs>
          <w:tab w:val="left" w:pos="3765"/>
        </w:tabs>
        <w:jc w:val="center"/>
        <w:rPr>
          <w:b/>
          <w:bCs/>
          <w:sz w:val="28"/>
          <w:szCs w:val="28"/>
          <w:lang w:val="uk-UA"/>
        </w:rPr>
        <w:sectPr w:rsidR="00FF0F9C" w:rsidSect="00852F29">
          <w:type w:val="continuous"/>
          <w:pgSz w:w="11906" w:h="16838"/>
          <w:pgMar w:top="1134" w:right="851" w:bottom="1134" w:left="1418" w:header="709" w:footer="709" w:gutter="0"/>
          <w:pgNumType w:start="0"/>
          <w:cols w:space="708"/>
          <w:docGrid w:linePitch="360"/>
        </w:sectPr>
      </w:pPr>
    </w:p>
    <w:p w:rsidR="00FF0F9C" w:rsidRDefault="00FF0F9C" w:rsidP="002B2A1A">
      <w:pPr>
        <w:tabs>
          <w:tab w:val="left" w:pos="3765"/>
        </w:tabs>
        <w:jc w:val="center"/>
        <w:rPr>
          <w:b/>
          <w:bCs/>
          <w:sz w:val="28"/>
          <w:szCs w:val="28"/>
          <w:lang w:val="uk-UA"/>
        </w:rPr>
        <w:sectPr w:rsidR="00FF0F9C" w:rsidSect="00852F29">
          <w:type w:val="continuous"/>
          <w:pgSz w:w="11906" w:h="16838"/>
          <w:pgMar w:top="1134" w:right="851" w:bottom="1134" w:left="1418" w:header="709" w:footer="709" w:gutter="0"/>
          <w:pgNumType w:start="0"/>
          <w:cols w:space="708"/>
          <w:docGrid w:linePitch="360"/>
        </w:sectPr>
      </w:pPr>
    </w:p>
    <w:p w:rsidR="00FF0F9C" w:rsidRPr="009D6B17" w:rsidRDefault="00FF0F9C" w:rsidP="002B2A1A">
      <w:pPr>
        <w:tabs>
          <w:tab w:val="left" w:pos="3765"/>
        </w:tabs>
        <w:jc w:val="center"/>
        <w:rPr>
          <w:b/>
          <w:bCs/>
          <w:sz w:val="28"/>
          <w:szCs w:val="28"/>
          <w:lang w:val="uk-UA"/>
        </w:rPr>
      </w:pPr>
      <w:r>
        <w:rPr>
          <w:b/>
          <w:bCs/>
          <w:sz w:val="28"/>
          <w:szCs w:val="28"/>
          <w:lang w:val="uk-UA"/>
        </w:rPr>
        <w:lastRenderedPageBreak/>
        <w:t>ЗАГАЛЬНА ХАРАКТЕРИСТИКА РОБОТИ</w:t>
      </w:r>
    </w:p>
    <w:p w:rsidR="00FF0F9C" w:rsidRPr="00935218" w:rsidRDefault="00FF0F9C" w:rsidP="000C18AF">
      <w:pPr>
        <w:ind w:firstLine="720"/>
        <w:jc w:val="center"/>
        <w:rPr>
          <w:spacing w:val="3"/>
          <w:sz w:val="28"/>
          <w:szCs w:val="28"/>
          <w:lang w:val="uk-UA"/>
        </w:rPr>
      </w:pPr>
    </w:p>
    <w:p w:rsidR="00FF0F9C" w:rsidRPr="00397C86" w:rsidRDefault="00FF0F9C" w:rsidP="000C18AF">
      <w:pPr>
        <w:ind w:firstLine="708"/>
        <w:jc w:val="both"/>
        <w:rPr>
          <w:sz w:val="28"/>
          <w:szCs w:val="28"/>
          <w:lang w:val="uk-UA"/>
        </w:rPr>
      </w:pPr>
      <w:r w:rsidRPr="00D66AD5">
        <w:rPr>
          <w:b/>
          <w:bCs/>
          <w:sz w:val="28"/>
          <w:szCs w:val="28"/>
          <w:lang w:val="uk-UA"/>
        </w:rPr>
        <w:t>Актуальність теми.</w:t>
      </w:r>
      <w:r>
        <w:rPr>
          <w:sz w:val="28"/>
          <w:szCs w:val="28"/>
          <w:lang w:val="uk-UA"/>
        </w:rPr>
        <w:t xml:space="preserve"> </w:t>
      </w:r>
      <w:r w:rsidRPr="00397C86">
        <w:rPr>
          <w:sz w:val="28"/>
          <w:szCs w:val="28"/>
          <w:lang w:val="uk-UA"/>
        </w:rPr>
        <w:t xml:space="preserve">Для подальшого розвитку </w:t>
      </w:r>
      <w:r>
        <w:rPr>
          <w:sz w:val="28"/>
          <w:szCs w:val="28"/>
          <w:lang w:val="uk-UA"/>
        </w:rPr>
        <w:t>національної</w:t>
      </w:r>
      <w:r w:rsidRPr="00397C86">
        <w:rPr>
          <w:sz w:val="28"/>
          <w:szCs w:val="28"/>
          <w:lang w:val="uk-UA"/>
        </w:rPr>
        <w:t xml:space="preserve"> економіки необхідно проводити реформи н</w:t>
      </w:r>
      <w:r>
        <w:rPr>
          <w:sz w:val="28"/>
          <w:szCs w:val="28"/>
          <w:lang w:val="uk-UA"/>
        </w:rPr>
        <w:t>е тільки у сфері нормативно-пра</w:t>
      </w:r>
      <w:r w:rsidRPr="00397C86">
        <w:rPr>
          <w:sz w:val="28"/>
          <w:szCs w:val="28"/>
          <w:lang w:val="uk-UA"/>
        </w:rPr>
        <w:t>вового регулювання відносин між суб’єктами ринку</w:t>
      </w:r>
      <w:r w:rsidRPr="00393438">
        <w:rPr>
          <w:sz w:val="28"/>
          <w:szCs w:val="28"/>
          <w:lang w:val="ru-RU"/>
        </w:rPr>
        <w:t>,</w:t>
      </w:r>
      <w:r w:rsidRPr="00397C86">
        <w:rPr>
          <w:sz w:val="28"/>
          <w:szCs w:val="28"/>
          <w:lang w:val="uk-UA"/>
        </w:rPr>
        <w:t xml:space="preserve"> але й</w:t>
      </w:r>
      <w:r w:rsidRPr="00265582">
        <w:rPr>
          <w:sz w:val="28"/>
          <w:szCs w:val="28"/>
          <w:lang w:val="uk-UA"/>
        </w:rPr>
        <w:t xml:space="preserve"> </w:t>
      </w:r>
      <w:r w:rsidRPr="00397C86">
        <w:rPr>
          <w:color w:val="000000"/>
          <w:sz w:val="28"/>
          <w:szCs w:val="28"/>
          <w:lang w:val="uk-UA"/>
        </w:rPr>
        <w:t>формувати нові способи співпраці між державними органами влади та підприємцями. Проблеми несиметричності прав учасників податкового процесу, практика презумпції винуватості платників податків,</w:t>
      </w:r>
      <w:r w:rsidRPr="00397C86">
        <w:rPr>
          <w:sz w:val="28"/>
          <w:szCs w:val="28"/>
          <w:lang w:val="uk-UA"/>
        </w:rPr>
        <w:t xml:space="preserve"> надмірно витрат</w:t>
      </w:r>
      <w:r>
        <w:rPr>
          <w:sz w:val="28"/>
          <w:szCs w:val="28"/>
          <w:lang w:val="uk-UA"/>
        </w:rPr>
        <w:t>на для держави й бізнесу система</w:t>
      </w:r>
      <w:r w:rsidRPr="00397C86">
        <w:rPr>
          <w:sz w:val="28"/>
          <w:szCs w:val="28"/>
          <w:lang w:val="uk-UA"/>
        </w:rPr>
        <w:t xml:space="preserve"> адміністрування податків, висок</w:t>
      </w:r>
      <w:r>
        <w:rPr>
          <w:sz w:val="28"/>
          <w:szCs w:val="28"/>
          <w:lang w:val="uk-UA"/>
        </w:rPr>
        <w:t xml:space="preserve">ий рівень </w:t>
      </w:r>
      <w:r w:rsidR="00BD0D4D">
        <w:rPr>
          <w:sz w:val="28"/>
          <w:szCs w:val="28"/>
          <w:lang w:val="uk-UA"/>
        </w:rPr>
        <w:t>«т</w:t>
      </w:r>
      <w:r w:rsidR="00265582">
        <w:rPr>
          <w:sz w:val="28"/>
          <w:szCs w:val="28"/>
          <w:lang w:val="uk-UA"/>
        </w:rPr>
        <w:t>і</w:t>
      </w:r>
      <w:r w:rsidR="00BD0D4D">
        <w:rPr>
          <w:sz w:val="28"/>
          <w:szCs w:val="28"/>
          <w:lang w:val="uk-UA"/>
        </w:rPr>
        <w:t>нізації»</w:t>
      </w:r>
      <w:r>
        <w:rPr>
          <w:sz w:val="28"/>
          <w:szCs w:val="28"/>
          <w:lang w:val="uk-UA"/>
        </w:rPr>
        <w:t xml:space="preserve"> економіки,</w:t>
      </w:r>
      <w:r w:rsidRPr="00397C86">
        <w:rPr>
          <w:sz w:val="28"/>
          <w:szCs w:val="28"/>
          <w:lang w:val="uk-UA"/>
        </w:rPr>
        <w:t xml:space="preserve"> </w:t>
      </w:r>
      <w:r>
        <w:rPr>
          <w:sz w:val="28"/>
          <w:szCs w:val="28"/>
          <w:lang w:val="uk-UA"/>
        </w:rPr>
        <w:t xml:space="preserve">чисельні факти </w:t>
      </w:r>
      <w:r w:rsidRPr="00397C86">
        <w:rPr>
          <w:sz w:val="28"/>
          <w:szCs w:val="28"/>
          <w:lang w:val="uk-UA"/>
        </w:rPr>
        <w:t>ухиляння від сплати податків, неефективне згладжування соціальної нерівності можуть бути швидко вирішені тільки за умови взаємодії між підприємцями та податковими органами.</w:t>
      </w:r>
      <w:r w:rsidRPr="00397C86">
        <w:rPr>
          <w:color w:val="000000"/>
          <w:sz w:val="28"/>
          <w:szCs w:val="28"/>
          <w:lang w:val="uk-UA"/>
        </w:rPr>
        <w:t xml:space="preserve"> </w:t>
      </w:r>
      <w:r w:rsidRPr="00397C86">
        <w:rPr>
          <w:sz w:val="28"/>
          <w:szCs w:val="28"/>
          <w:lang w:val="uk-UA"/>
        </w:rPr>
        <w:t>Зарубіжний досвід свідчить про те, що більшість успішних компаній намагаються вибудовувати довготермінові стосунки з податковими органами, що забезпечує їм конкурентну перевагу, а податкові органи консультуються з підприємцями в процесі зміни нормативно-пра</w:t>
      </w:r>
      <w:r>
        <w:rPr>
          <w:sz w:val="28"/>
          <w:szCs w:val="28"/>
          <w:lang w:val="uk-UA"/>
        </w:rPr>
        <w:t>в</w:t>
      </w:r>
      <w:r w:rsidRPr="00397C86">
        <w:rPr>
          <w:sz w:val="28"/>
          <w:szCs w:val="28"/>
          <w:lang w:val="uk-UA"/>
        </w:rPr>
        <w:t>ових актів у сфері оподаткування з метою економії державних ресурсів.</w:t>
      </w:r>
    </w:p>
    <w:p w:rsidR="00FF0F9C" w:rsidRPr="00397C86" w:rsidRDefault="00FF0F9C" w:rsidP="000C18AF">
      <w:pPr>
        <w:ind w:firstLine="708"/>
        <w:jc w:val="both"/>
        <w:rPr>
          <w:sz w:val="28"/>
          <w:szCs w:val="28"/>
          <w:lang w:val="uk-UA"/>
        </w:rPr>
      </w:pPr>
      <w:r w:rsidRPr="00397C86">
        <w:rPr>
          <w:sz w:val="28"/>
          <w:szCs w:val="28"/>
          <w:lang w:val="uk-UA"/>
        </w:rPr>
        <w:t xml:space="preserve">Взаємовигідність співпраці між </w:t>
      </w:r>
      <w:r>
        <w:rPr>
          <w:sz w:val="28"/>
          <w:szCs w:val="28"/>
          <w:lang w:val="uk-UA"/>
        </w:rPr>
        <w:t xml:space="preserve">машинобудівними </w:t>
      </w:r>
      <w:r w:rsidRPr="00397C86">
        <w:rPr>
          <w:sz w:val="28"/>
          <w:szCs w:val="28"/>
          <w:lang w:val="uk-UA"/>
        </w:rPr>
        <w:t xml:space="preserve">підприємствами та державною податковою службою </w:t>
      </w:r>
      <w:r>
        <w:rPr>
          <w:sz w:val="28"/>
          <w:szCs w:val="28"/>
          <w:lang w:val="uk-UA"/>
        </w:rPr>
        <w:t>(ДПС</w:t>
      </w:r>
      <w:r w:rsidRPr="00397C86">
        <w:rPr>
          <w:sz w:val="28"/>
          <w:szCs w:val="28"/>
          <w:lang w:val="uk-UA"/>
        </w:rPr>
        <w:t xml:space="preserve">) </w:t>
      </w:r>
      <w:r>
        <w:rPr>
          <w:sz w:val="28"/>
          <w:szCs w:val="28"/>
          <w:lang w:val="uk-UA"/>
        </w:rPr>
        <w:t>зумовлює необхідність формування нових</w:t>
      </w:r>
      <w:r w:rsidRPr="00397C86">
        <w:rPr>
          <w:sz w:val="28"/>
          <w:szCs w:val="28"/>
          <w:lang w:val="uk-UA"/>
        </w:rPr>
        <w:t xml:space="preserve"> </w:t>
      </w:r>
      <w:r>
        <w:rPr>
          <w:sz w:val="28"/>
          <w:szCs w:val="28"/>
          <w:lang w:val="uk-UA"/>
        </w:rPr>
        <w:t>способів</w:t>
      </w:r>
      <w:r w:rsidRPr="00397C86">
        <w:rPr>
          <w:sz w:val="28"/>
          <w:szCs w:val="28"/>
          <w:lang w:val="uk-UA"/>
        </w:rPr>
        <w:t xml:space="preserve"> такої </w:t>
      </w:r>
      <w:r>
        <w:rPr>
          <w:sz w:val="28"/>
          <w:szCs w:val="28"/>
          <w:lang w:val="uk-UA"/>
        </w:rPr>
        <w:t>взаємодії</w:t>
      </w:r>
      <w:r w:rsidRPr="00397C86">
        <w:rPr>
          <w:sz w:val="28"/>
          <w:szCs w:val="28"/>
          <w:lang w:val="uk-UA"/>
        </w:rPr>
        <w:t xml:space="preserve">, удосконалювати методи </w:t>
      </w:r>
      <w:r>
        <w:rPr>
          <w:sz w:val="28"/>
          <w:szCs w:val="28"/>
          <w:lang w:val="uk-UA"/>
        </w:rPr>
        <w:t>співпраці</w:t>
      </w:r>
      <w:r w:rsidRPr="00397C86">
        <w:rPr>
          <w:sz w:val="28"/>
          <w:szCs w:val="28"/>
          <w:lang w:val="uk-UA"/>
        </w:rPr>
        <w:t>, підвищувати ефективність підходів для спільної діяльності, що дасть змогу оптимізувати витрати державних та приватних ресурсів, а отже вирішувати інші нагальні проблеми державного управління та за</w:t>
      </w:r>
      <w:r>
        <w:rPr>
          <w:sz w:val="28"/>
          <w:szCs w:val="28"/>
          <w:lang w:val="uk-UA"/>
        </w:rPr>
        <w:t>дачі</w:t>
      </w:r>
      <w:r w:rsidRPr="00397C86">
        <w:rPr>
          <w:sz w:val="28"/>
          <w:szCs w:val="28"/>
          <w:lang w:val="uk-UA"/>
        </w:rPr>
        <w:t xml:space="preserve"> діяльності підприємств. Проблемам взаємодії підприємств та </w:t>
      </w:r>
      <w:r>
        <w:rPr>
          <w:sz w:val="28"/>
          <w:szCs w:val="28"/>
          <w:lang w:val="uk-UA"/>
        </w:rPr>
        <w:t>ДПСУ</w:t>
      </w:r>
      <w:r w:rsidRPr="00397C86">
        <w:rPr>
          <w:sz w:val="28"/>
          <w:szCs w:val="28"/>
          <w:lang w:val="uk-UA"/>
        </w:rPr>
        <w:t xml:space="preserve"> присвячені праці таких вітчизняних та іноземних науковців: </w:t>
      </w:r>
      <w:r>
        <w:rPr>
          <w:sz w:val="28"/>
          <w:szCs w:val="28"/>
          <w:lang w:val="uk-UA"/>
        </w:rPr>
        <w:t xml:space="preserve">Алєксєєва І., </w:t>
      </w:r>
      <w:r w:rsidRPr="00397C86">
        <w:rPr>
          <w:sz w:val="28"/>
          <w:szCs w:val="28"/>
          <w:lang w:val="uk-UA"/>
        </w:rPr>
        <w:t>Анкінсон</w:t>
      </w:r>
      <w:r>
        <w:rPr>
          <w:sz w:val="28"/>
          <w:szCs w:val="28"/>
          <w:lang w:val="uk-UA"/>
        </w:rPr>
        <w:t>а</w:t>
      </w:r>
      <w:r w:rsidRPr="00397C86">
        <w:rPr>
          <w:sz w:val="28"/>
          <w:szCs w:val="28"/>
          <w:lang w:val="uk-UA"/>
        </w:rPr>
        <w:t xml:space="preserve"> Е., Бечко П., </w:t>
      </w:r>
      <w:r>
        <w:rPr>
          <w:sz w:val="28"/>
          <w:szCs w:val="28"/>
          <w:lang w:val="uk-UA"/>
        </w:rPr>
        <w:t xml:space="preserve">Булєєва І.,       </w:t>
      </w:r>
      <w:r w:rsidRPr="00397C86">
        <w:rPr>
          <w:sz w:val="28"/>
          <w:szCs w:val="28"/>
          <w:lang w:val="uk-UA"/>
        </w:rPr>
        <w:t>Вєткін</w:t>
      </w:r>
      <w:r>
        <w:rPr>
          <w:sz w:val="28"/>
          <w:szCs w:val="28"/>
          <w:lang w:val="uk-UA"/>
        </w:rPr>
        <w:t>а</w:t>
      </w:r>
      <w:r w:rsidRPr="00397C86">
        <w:rPr>
          <w:sz w:val="28"/>
          <w:szCs w:val="28"/>
          <w:lang w:val="uk-UA"/>
        </w:rPr>
        <w:t xml:space="preserve"> А., Вішневськ</w:t>
      </w:r>
      <w:r>
        <w:rPr>
          <w:sz w:val="28"/>
          <w:szCs w:val="28"/>
          <w:lang w:val="uk-UA"/>
        </w:rPr>
        <w:t>ого</w:t>
      </w:r>
      <w:r w:rsidRPr="00397C86">
        <w:rPr>
          <w:sz w:val="28"/>
          <w:szCs w:val="28"/>
          <w:lang w:val="uk-UA"/>
        </w:rPr>
        <w:t xml:space="preserve"> В</w:t>
      </w:r>
      <w:r>
        <w:rPr>
          <w:sz w:val="28"/>
          <w:szCs w:val="28"/>
          <w:lang w:val="uk-UA"/>
        </w:rPr>
        <w:t>.</w:t>
      </w:r>
      <w:r w:rsidRPr="00397C86">
        <w:rPr>
          <w:sz w:val="28"/>
          <w:szCs w:val="28"/>
          <w:lang w:val="uk-UA"/>
        </w:rPr>
        <w:t>, Гарченк</w:t>
      </w:r>
      <w:r>
        <w:rPr>
          <w:sz w:val="28"/>
          <w:szCs w:val="28"/>
          <w:lang w:val="uk-UA"/>
        </w:rPr>
        <w:t>а</w:t>
      </w:r>
      <w:r w:rsidRPr="00397C86">
        <w:rPr>
          <w:sz w:val="28"/>
          <w:szCs w:val="28"/>
          <w:lang w:val="uk-UA"/>
        </w:rPr>
        <w:t xml:space="preserve"> О., Іванов</w:t>
      </w:r>
      <w:r>
        <w:rPr>
          <w:sz w:val="28"/>
          <w:szCs w:val="28"/>
          <w:lang w:val="uk-UA"/>
        </w:rPr>
        <w:t>а</w:t>
      </w:r>
      <w:r w:rsidRPr="00397C86">
        <w:rPr>
          <w:sz w:val="28"/>
          <w:szCs w:val="28"/>
          <w:lang w:val="uk-UA"/>
        </w:rPr>
        <w:t xml:space="preserve"> Ю., Кузьмін</w:t>
      </w:r>
      <w:r>
        <w:rPr>
          <w:sz w:val="28"/>
          <w:szCs w:val="28"/>
          <w:lang w:val="uk-UA"/>
        </w:rPr>
        <w:t>а</w:t>
      </w:r>
      <w:r w:rsidRPr="00397C86">
        <w:rPr>
          <w:sz w:val="28"/>
          <w:szCs w:val="28"/>
          <w:lang w:val="uk-UA"/>
        </w:rPr>
        <w:t xml:space="preserve"> О., </w:t>
      </w:r>
      <w:r>
        <w:rPr>
          <w:sz w:val="28"/>
          <w:szCs w:val="28"/>
          <w:lang w:val="uk-UA"/>
        </w:rPr>
        <w:t xml:space="preserve">     </w:t>
      </w:r>
      <w:r w:rsidRPr="00397C86">
        <w:rPr>
          <w:spacing w:val="-4"/>
          <w:sz w:val="28"/>
          <w:szCs w:val="28"/>
          <w:lang w:val="uk-UA"/>
        </w:rPr>
        <w:t>Мінцберг</w:t>
      </w:r>
      <w:r>
        <w:rPr>
          <w:spacing w:val="-4"/>
          <w:sz w:val="28"/>
          <w:szCs w:val="28"/>
          <w:lang w:val="uk-UA"/>
        </w:rPr>
        <w:t>а</w:t>
      </w:r>
      <w:r w:rsidRPr="00397C86">
        <w:rPr>
          <w:spacing w:val="-4"/>
          <w:sz w:val="28"/>
          <w:szCs w:val="28"/>
          <w:lang w:val="uk-UA"/>
        </w:rPr>
        <w:t xml:space="preserve"> Г., </w:t>
      </w:r>
      <w:r>
        <w:rPr>
          <w:spacing w:val="-4"/>
          <w:sz w:val="28"/>
          <w:szCs w:val="28"/>
          <w:lang w:val="uk-UA"/>
        </w:rPr>
        <w:t xml:space="preserve">Мельник О., </w:t>
      </w:r>
      <w:r w:rsidRPr="00397C86">
        <w:rPr>
          <w:sz w:val="28"/>
          <w:szCs w:val="28"/>
          <w:lang w:val="uk-UA"/>
        </w:rPr>
        <w:t>Олійник</w:t>
      </w:r>
      <w:r>
        <w:rPr>
          <w:sz w:val="28"/>
          <w:szCs w:val="28"/>
          <w:lang w:val="uk-UA"/>
        </w:rPr>
        <w:t>а</w:t>
      </w:r>
      <w:r w:rsidRPr="00397C86">
        <w:rPr>
          <w:sz w:val="28"/>
          <w:szCs w:val="28"/>
          <w:lang w:val="uk-UA"/>
        </w:rPr>
        <w:t xml:space="preserve"> О., Петрович</w:t>
      </w:r>
      <w:r>
        <w:rPr>
          <w:sz w:val="28"/>
          <w:szCs w:val="28"/>
          <w:lang w:val="uk-UA"/>
        </w:rPr>
        <w:t>а</w:t>
      </w:r>
      <w:r w:rsidRPr="00397C86">
        <w:rPr>
          <w:sz w:val="28"/>
          <w:szCs w:val="28"/>
          <w:lang w:val="uk-UA"/>
        </w:rPr>
        <w:t xml:space="preserve"> Й., </w:t>
      </w:r>
      <w:r>
        <w:rPr>
          <w:sz w:val="28"/>
          <w:szCs w:val="28"/>
          <w:lang w:val="uk-UA"/>
        </w:rPr>
        <w:t xml:space="preserve">Подольчака Н., </w:t>
      </w:r>
      <w:r w:rsidRPr="00397C86">
        <w:rPr>
          <w:sz w:val="28"/>
          <w:szCs w:val="28"/>
          <w:lang w:val="uk-UA"/>
        </w:rPr>
        <w:t>Поколодн</w:t>
      </w:r>
      <w:r>
        <w:rPr>
          <w:sz w:val="28"/>
          <w:szCs w:val="28"/>
          <w:lang w:val="uk-UA"/>
        </w:rPr>
        <w:t>ої</w:t>
      </w:r>
      <w:r w:rsidRPr="00397C86">
        <w:rPr>
          <w:sz w:val="28"/>
          <w:szCs w:val="28"/>
          <w:lang w:val="uk-UA"/>
        </w:rPr>
        <w:t xml:space="preserve"> О., </w:t>
      </w:r>
      <w:r w:rsidRPr="00243AD7">
        <w:rPr>
          <w:sz w:val="28"/>
          <w:szCs w:val="28"/>
          <w:lang w:val="uk-UA"/>
        </w:rPr>
        <w:t>По</w:t>
      </w:r>
      <w:r>
        <w:rPr>
          <w:sz w:val="28"/>
          <w:szCs w:val="28"/>
          <w:lang w:val="uk-UA"/>
        </w:rPr>
        <w:t xml:space="preserve">номаренка В., Пушкаря О., </w:t>
      </w:r>
      <w:r w:rsidRPr="00397C86">
        <w:rPr>
          <w:sz w:val="28"/>
          <w:szCs w:val="28"/>
          <w:lang w:val="uk-UA"/>
        </w:rPr>
        <w:t>Солодухін</w:t>
      </w:r>
      <w:r>
        <w:rPr>
          <w:sz w:val="28"/>
          <w:szCs w:val="28"/>
          <w:lang w:val="uk-UA"/>
        </w:rPr>
        <w:t>а</w:t>
      </w:r>
      <w:r w:rsidRPr="00397C86">
        <w:rPr>
          <w:sz w:val="28"/>
          <w:szCs w:val="28"/>
          <w:lang w:val="uk-UA"/>
        </w:rPr>
        <w:t xml:space="preserve"> С., </w:t>
      </w:r>
      <w:r>
        <w:rPr>
          <w:sz w:val="28"/>
          <w:szCs w:val="28"/>
          <w:lang w:val="uk-UA"/>
        </w:rPr>
        <w:t xml:space="preserve">         </w:t>
      </w:r>
      <w:r w:rsidRPr="00397C86">
        <w:rPr>
          <w:sz w:val="28"/>
          <w:szCs w:val="28"/>
          <w:lang w:val="uk-UA"/>
        </w:rPr>
        <w:t>Стадницьк</w:t>
      </w:r>
      <w:r>
        <w:rPr>
          <w:sz w:val="28"/>
          <w:szCs w:val="28"/>
          <w:lang w:val="uk-UA"/>
        </w:rPr>
        <w:t>ого</w:t>
      </w:r>
      <w:r w:rsidRPr="00397C86">
        <w:rPr>
          <w:sz w:val="28"/>
          <w:szCs w:val="28"/>
          <w:lang w:val="uk-UA"/>
        </w:rPr>
        <w:t xml:space="preserve"> Ю., Стігліц</w:t>
      </w:r>
      <w:r>
        <w:rPr>
          <w:sz w:val="28"/>
          <w:szCs w:val="28"/>
          <w:lang w:val="uk-UA"/>
        </w:rPr>
        <w:t>а</w:t>
      </w:r>
      <w:r w:rsidRPr="00397C86">
        <w:rPr>
          <w:sz w:val="28"/>
          <w:szCs w:val="28"/>
          <w:lang w:val="uk-UA"/>
        </w:rPr>
        <w:t xml:space="preserve"> Дж., Тарангул</w:t>
      </w:r>
      <w:r>
        <w:rPr>
          <w:sz w:val="28"/>
          <w:szCs w:val="28"/>
          <w:lang w:val="uk-UA"/>
        </w:rPr>
        <w:t>а</w:t>
      </w:r>
      <w:r w:rsidRPr="00397C86">
        <w:rPr>
          <w:sz w:val="28"/>
          <w:szCs w:val="28"/>
          <w:lang w:val="uk-UA"/>
        </w:rPr>
        <w:t xml:space="preserve"> Л., Таранов</w:t>
      </w:r>
      <w:r>
        <w:rPr>
          <w:sz w:val="28"/>
          <w:szCs w:val="28"/>
          <w:lang w:val="uk-UA"/>
        </w:rPr>
        <w:t>а</w:t>
      </w:r>
      <w:r w:rsidRPr="00397C86">
        <w:rPr>
          <w:sz w:val="28"/>
          <w:szCs w:val="28"/>
          <w:lang w:val="uk-UA"/>
        </w:rPr>
        <w:t xml:space="preserve"> І., </w:t>
      </w:r>
      <w:r>
        <w:rPr>
          <w:sz w:val="28"/>
          <w:szCs w:val="28"/>
          <w:lang w:val="uk-UA"/>
        </w:rPr>
        <w:t xml:space="preserve">Тищенка О., Фроленка Р., </w:t>
      </w:r>
      <w:r w:rsidRPr="00397C86">
        <w:rPr>
          <w:sz w:val="28"/>
          <w:szCs w:val="28"/>
          <w:lang w:val="uk-UA"/>
        </w:rPr>
        <w:t xml:space="preserve">Чухрай Н., </w:t>
      </w:r>
      <w:r>
        <w:rPr>
          <w:sz w:val="28"/>
          <w:szCs w:val="28"/>
          <w:lang w:val="uk-UA"/>
        </w:rPr>
        <w:t>Юрія</w:t>
      </w:r>
      <w:r w:rsidRPr="00397C86">
        <w:rPr>
          <w:sz w:val="28"/>
          <w:szCs w:val="28"/>
          <w:lang w:val="uk-UA"/>
        </w:rPr>
        <w:t xml:space="preserve"> С.</w:t>
      </w:r>
      <w:r>
        <w:rPr>
          <w:sz w:val="28"/>
          <w:szCs w:val="28"/>
          <w:lang w:val="uk-UA"/>
        </w:rPr>
        <w:t xml:space="preserve"> та інших.</w:t>
      </w:r>
    </w:p>
    <w:p w:rsidR="00FF0F9C" w:rsidRDefault="00FF0F9C" w:rsidP="000C18AF">
      <w:pPr>
        <w:ind w:firstLine="709"/>
        <w:jc w:val="both"/>
        <w:rPr>
          <w:color w:val="FF0000"/>
          <w:sz w:val="28"/>
          <w:szCs w:val="28"/>
          <w:lang w:val="uk-UA"/>
        </w:rPr>
      </w:pPr>
      <w:r>
        <w:rPr>
          <w:sz w:val="28"/>
          <w:szCs w:val="28"/>
          <w:lang w:val="uk-UA"/>
        </w:rPr>
        <w:t>Досліджен</w:t>
      </w:r>
      <w:r w:rsidRPr="00397C86">
        <w:rPr>
          <w:sz w:val="28"/>
          <w:szCs w:val="28"/>
          <w:lang w:val="uk-UA"/>
        </w:rPr>
        <w:t xml:space="preserve">ня зарубіжних науковців </w:t>
      </w:r>
      <w:r>
        <w:rPr>
          <w:sz w:val="28"/>
          <w:szCs w:val="28"/>
          <w:lang w:val="uk-UA"/>
        </w:rPr>
        <w:t>спрямовані на вирішення проблем</w:t>
      </w:r>
      <w:r w:rsidRPr="00397C86">
        <w:rPr>
          <w:sz w:val="28"/>
          <w:szCs w:val="28"/>
          <w:lang w:val="uk-UA"/>
        </w:rPr>
        <w:t xml:space="preserve"> взаєм</w:t>
      </w:r>
      <w:r>
        <w:rPr>
          <w:sz w:val="28"/>
          <w:szCs w:val="28"/>
          <w:lang w:val="uk-UA"/>
        </w:rPr>
        <w:t>ин</w:t>
      </w:r>
      <w:r w:rsidRPr="00397C86">
        <w:rPr>
          <w:sz w:val="28"/>
          <w:szCs w:val="28"/>
          <w:lang w:val="uk-UA"/>
        </w:rPr>
        <w:t xml:space="preserve"> підприємств із </w:t>
      </w:r>
      <w:r>
        <w:rPr>
          <w:sz w:val="28"/>
          <w:szCs w:val="28"/>
          <w:lang w:val="uk-UA"/>
        </w:rPr>
        <w:t xml:space="preserve">ДПС в законодавчому </w:t>
      </w:r>
      <w:r w:rsidR="00BD0D4D">
        <w:rPr>
          <w:sz w:val="28"/>
          <w:szCs w:val="28"/>
          <w:lang w:val="uk-UA"/>
        </w:rPr>
        <w:t>полі відповідної іноземної держави</w:t>
      </w:r>
      <w:r>
        <w:rPr>
          <w:sz w:val="28"/>
          <w:szCs w:val="28"/>
          <w:lang w:val="uk-UA"/>
        </w:rPr>
        <w:t>, із відмінними ринковими відносинами</w:t>
      </w:r>
      <w:r w:rsidR="00BD0D4D">
        <w:rPr>
          <w:sz w:val="28"/>
          <w:szCs w:val="28"/>
          <w:lang w:val="uk-UA"/>
        </w:rPr>
        <w:t xml:space="preserve"> тих країн</w:t>
      </w:r>
      <w:r w:rsidRPr="00397C86">
        <w:rPr>
          <w:sz w:val="28"/>
          <w:szCs w:val="28"/>
          <w:lang w:val="uk-UA"/>
        </w:rPr>
        <w:t xml:space="preserve">, менталітетом </w:t>
      </w:r>
      <w:r w:rsidR="00BD0D4D">
        <w:rPr>
          <w:sz w:val="28"/>
          <w:szCs w:val="28"/>
          <w:lang w:val="uk-UA"/>
        </w:rPr>
        <w:t xml:space="preserve">їхніх </w:t>
      </w:r>
      <w:r w:rsidRPr="00397C86">
        <w:rPr>
          <w:sz w:val="28"/>
          <w:szCs w:val="28"/>
          <w:lang w:val="uk-UA"/>
        </w:rPr>
        <w:t>державних службовців та досвідом діяль</w:t>
      </w:r>
      <w:r>
        <w:rPr>
          <w:sz w:val="28"/>
          <w:szCs w:val="28"/>
          <w:lang w:val="uk-UA"/>
        </w:rPr>
        <w:t>н</w:t>
      </w:r>
      <w:r w:rsidRPr="00397C86">
        <w:rPr>
          <w:sz w:val="28"/>
          <w:szCs w:val="28"/>
          <w:lang w:val="uk-UA"/>
        </w:rPr>
        <w:t>ості керівників підприємств.</w:t>
      </w:r>
      <w:r w:rsidRPr="00397C86">
        <w:rPr>
          <w:color w:val="FF0000"/>
          <w:sz w:val="28"/>
          <w:szCs w:val="28"/>
          <w:lang w:val="uk-UA"/>
        </w:rPr>
        <w:t xml:space="preserve"> </w:t>
      </w:r>
      <w:r>
        <w:rPr>
          <w:sz w:val="28"/>
          <w:szCs w:val="28"/>
          <w:lang w:val="uk-UA"/>
        </w:rPr>
        <w:t>Ві</w:t>
      </w:r>
      <w:r w:rsidRPr="00397C86">
        <w:rPr>
          <w:sz w:val="28"/>
          <w:szCs w:val="28"/>
          <w:lang w:val="uk-UA"/>
        </w:rPr>
        <w:t>тчизняні ж науковці розглядають лише окремі аспекти спі</w:t>
      </w:r>
      <w:r>
        <w:rPr>
          <w:sz w:val="28"/>
          <w:szCs w:val="28"/>
          <w:lang w:val="uk-UA"/>
        </w:rPr>
        <w:t>впраці між підприємством та ДПС</w:t>
      </w:r>
      <w:r w:rsidRPr="00397C86">
        <w:rPr>
          <w:sz w:val="28"/>
          <w:szCs w:val="28"/>
          <w:lang w:val="uk-UA"/>
        </w:rPr>
        <w:t>, у</w:t>
      </w:r>
      <w:r>
        <w:rPr>
          <w:sz w:val="28"/>
          <w:szCs w:val="28"/>
          <w:lang w:val="uk-UA"/>
        </w:rPr>
        <w:t xml:space="preserve"> їхніх</w:t>
      </w:r>
      <w:r w:rsidRPr="00397C86">
        <w:rPr>
          <w:sz w:val="28"/>
          <w:szCs w:val="28"/>
          <w:lang w:val="uk-UA"/>
        </w:rPr>
        <w:t xml:space="preserve"> працях відсутній системний підхід до взаємодії підприємств та податкових органів країни в різних економічних та соціально-політичних ситуаціях. Науковці аналізують світову практик</w:t>
      </w:r>
      <w:r>
        <w:rPr>
          <w:sz w:val="28"/>
          <w:szCs w:val="28"/>
          <w:lang w:val="uk-UA"/>
        </w:rPr>
        <w:t xml:space="preserve">у взаємодії між підприємствами </w:t>
      </w:r>
      <w:r w:rsidRPr="00397C86">
        <w:rPr>
          <w:sz w:val="28"/>
          <w:szCs w:val="28"/>
          <w:lang w:val="uk-UA"/>
        </w:rPr>
        <w:t>та різними державними контролюючими органами та службами, розкривають окремі форми співпраці між підприємствами та податковими органами, наводять способи удосконалення законодавства для підвищення ефективності взаємодії суб’єктів ринку.</w:t>
      </w:r>
      <w:r w:rsidRPr="00397C86">
        <w:rPr>
          <w:color w:val="FF0000"/>
          <w:sz w:val="28"/>
          <w:szCs w:val="28"/>
          <w:lang w:val="uk-UA"/>
        </w:rPr>
        <w:t xml:space="preserve"> </w:t>
      </w:r>
    </w:p>
    <w:p w:rsidR="00FF0F9C" w:rsidRPr="00E51952" w:rsidRDefault="00FF0F9C" w:rsidP="000C18AF">
      <w:pPr>
        <w:ind w:firstLine="709"/>
        <w:jc w:val="both"/>
        <w:rPr>
          <w:sz w:val="28"/>
          <w:szCs w:val="28"/>
          <w:lang w:val="uk-UA"/>
        </w:rPr>
      </w:pPr>
      <w:r w:rsidRPr="00397C86">
        <w:rPr>
          <w:sz w:val="28"/>
          <w:szCs w:val="28"/>
          <w:lang w:val="uk-UA"/>
        </w:rPr>
        <w:t>Разом з тим, відсутні конкретні стратегії та тактики взаємовіднос</w:t>
      </w:r>
      <w:r>
        <w:rPr>
          <w:sz w:val="28"/>
          <w:szCs w:val="28"/>
          <w:lang w:val="uk-UA"/>
        </w:rPr>
        <w:t>ин у системі «машинобудівні підприємства - ДПС</w:t>
      </w:r>
      <w:r w:rsidRPr="00397C86">
        <w:rPr>
          <w:sz w:val="28"/>
          <w:szCs w:val="28"/>
          <w:lang w:val="uk-UA"/>
        </w:rPr>
        <w:t>», незначна кількість теоретичних напрацювань щодо моделей формування різних ви</w:t>
      </w:r>
      <w:r>
        <w:rPr>
          <w:sz w:val="28"/>
          <w:szCs w:val="28"/>
          <w:lang w:val="uk-UA"/>
        </w:rPr>
        <w:t xml:space="preserve">дів стратегій та тактик </w:t>
      </w:r>
      <w:r>
        <w:rPr>
          <w:sz w:val="28"/>
          <w:szCs w:val="28"/>
          <w:lang w:val="uk-UA"/>
        </w:rPr>
        <w:lastRenderedPageBreak/>
        <w:t>взаємо</w:t>
      </w:r>
      <w:r w:rsidRPr="00397C86">
        <w:rPr>
          <w:sz w:val="28"/>
          <w:szCs w:val="28"/>
          <w:lang w:val="uk-UA"/>
        </w:rPr>
        <w:t>дії підприємств з податковими органами, не</w:t>
      </w:r>
      <w:r w:rsidR="005C4A21">
        <w:rPr>
          <w:sz w:val="28"/>
          <w:szCs w:val="28"/>
          <w:lang w:val="uk-UA"/>
        </w:rPr>
        <w:t xml:space="preserve"> </w:t>
      </w:r>
      <w:r w:rsidRPr="00397C86">
        <w:rPr>
          <w:sz w:val="28"/>
          <w:szCs w:val="28"/>
          <w:lang w:val="uk-UA"/>
        </w:rPr>
        <w:t>виокремлені особливості формування стратегій та тактики взаємин</w:t>
      </w:r>
      <w:r>
        <w:rPr>
          <w:sz w:val="28"/>
          <w:szCs w:val="28"/>
          <w:lang w:val="uk-UA"/>
        </w:rPr>
        <w:t xml:space="preserve"> </w:t>
      </w:r>
      <w:r w:rsidRPr="00397C86">
        <w:rPr>
          <w:sz w:val="28"/>
          <w:szCs w:val="28"/>
          <w:lang w:val="uk-UA"/>
        </w:rPr>
        <w:t>у системі</w:t>
      </w:r>
      <w:r>
        <w:rPr>
          <w:sz w:val="28"/>
          <w:szCs w:val="28"/>
          <w:lang w:val="uk-UA"/>
        </w:rPr>
        <w:t xml:space="preserve"> «машинобудівні підприємств</w:t>
      </w:r>
      <w:r w:rsidR="00BD0D4D">
        <w:rPr>
          <w:sz w:val="28"/>
          <w:szCs w:val="28"/>
          <w:lang w:val="uk-UA"/>
        </w:rPr>
        <w:t>а</w:t>
      </w:r>
      <w:r>
        <w:rPr>
          <w:sz w:val="28"/>
          <w:szCs w:val="28"/>
          <w:lang w:val="uk-UA"/>
        </w:rPr>
        <w:t xml:space="preserve"> - ДПС</w:t>
      </w:r>
      <w:r w:rsidRPr="00397C86">
        <w:rPr>
          <w:sz w:val="28"/>
          <w:szCs w:val="28"/>
          <w:lang w:val="uk-UA"/>
        </w:rPr>
        <w:t xml:space="preserve">», не досліджуються бар’єри розвитку партнерських взаємовідносин. Крім того, в наукових працях </w:t>
      </w:r>
      <w:r>
        <w:rPr>
          <w:sz w:val="28"/>
          <w:szCs w:val="28"/>
          <w:lang w:val="uk-UA"/>
        </w:rPr>
        <w:t>відсутні</w:t>
      </w:r>
      <w:r w:rsidRPr="00397C86">
        <w:rPr>
          <w:sz w:val="28"/>
          <w:szCs w:val="28"/>
          <w:lang w:val="uk-UA"/>
        </w:rPr>
        <w:t xml:space="preserve"> прикладн</w:t>
      </w:r>
      <w:r>
        <w:rPr>
          <w:sz w:val="28"/>
          <w:szCs w:val="28"/>
          <w:lang w:val="uk-UA"/>
        </w:rPr>
        <w:t>і</w:t>
      </w:r>
      <w:r w:rsidRPr="00397C86">
        <w:rPr>
          <w:sz w:val="28"/>
          <w:szCs w:val="28"/>
          <w:lang w:val="uk-UA"/>
        </w:rPr>
        <w:t xml:space="preserve"> методик</w:t>
      </w:r>
      <w:r>
        <w:rPr>
          <w:sz w:val="28"/>
          <w:szCs w:val="28"/>
          <w:lang w:val="uk-UA"/>
        </w:rPr>
        <w:t>и</w:t>
      </w:r>
      <w:r w:rsidRPr="00397C86">
        <w:rPr>
          <w:sz w:val="28"/>
          <w:szCs w:val="28"/>
          <w:lang w:val="uk-UA"/>
        </w:rPr>
        <w:t xml:space="preserve"> оцінювання рівня податкового</w:t>
      </w:r>
      <w:r>
        <w:rPr>
          <w:sz w:val="28"/>
          <w:szCs w:val="28"/>
          <w:lang w:val="uk-UA"/>
        </w:rPr>
        <w:t xml:space="preserve"> ризику, моделі для обґрунтува</w:t>
      </w:r>
      <w:r w:rsidRPr="00397C86">
        <w:rPr>
          <w:sz w:val="28"/>
          <w:szCs w:val="28"/>
          <w:lang w:val="uk-UA"/>
        </w:rPr>
        <w:t xml:space="preserve">ння економічної доцільності формування та використання </w:t>
      </w:r>
      <w:r w:rsidRPr="00E51952">
        <w:rPr>
          <w:sz w:val="28"/>
          <w:szCs w:val="28"/>
          <w:lang w:val="uk-UA"/>
        </w:rPr>
        <w:t>підприємством стратегії ухилення від оподаткування, зрештою, не розглядаються організаційні аспекти формування підрозділів</w:t>
      </w:r>
      <w:r>
        <w:rPr>
          <w:sz w:val="28"/>
          <w:szCs w:val="28"/>
          <w:lang w:val="uk-UA"/>
        </w:rPr>
        <w:t>, які</w:t>
      </w:r>
      <w:r w:rsidRPr="00E51952">
        <w:rPr>
          <w:sz w:val="28"/>
          <w:szCs w:val="28"/>
          <w:lang w:val="uk-UA"/>
        </w:rPr>
        <w:t xml:space="preserve"> відповідальні</w:t>
      </w:r>
      <w:r>
        <w:rPr>
          <w:sz w:val="28"/>
          <w:szCs w:val="28"/>
          <w:lang w:val="uk-UA"/>
        </w:rPr>
        <w:t xml:space="preserve"> за взаємодію підприємств з ДПС</w:t>
      </w:r>
      <w:r w:rsidRPr="00E51952">
        <w:rPr>
          <w:sz w:val="28"/>
          <w:szCs w:val="28"/>
          <w:lang w:val="uk-UA"/>
        </w:rPr>
        <w:t xml:space="preserve">.  </w:t>
      </w:r>
    </w:p>
    <w:p w:rsidR="00FF0F9C" w:rsidRPr="00397C86" w:rsidRDefault="00FF0F9C" w:rsidP="000C18AF">
      <w:pPr>
        <w:ind w:firstLine="709"/>
        <w:jc w:val="both"/>
        <w:rPr>
          <w:sz w:val="28"/>
          <w:szCs w:val="28"/>
          <w:lang w:val="uk-UA"/>
        </w:rPr>
      </w:pPr>
      <w:r w:rsidRPr="00E51952">
        <w:rPr>
          <w:sz w:val="28"/>
          <w:szCs w:val="28"/>
          <w:lang w:val="uk-UA"/>
        </w:rPr>
        <w:t>Необхідність наукового розроблення</w:t>
      </w:r>
      <w:r w:rsidRPr="00397C86">
        <w:rPr>
          <w:sz w:val="28"/>
          <w:szCs w:val="28"/>
          <w:lang w:val="uk-UA"/>
        </w:rPr>
        <w:t xml:space="preserve"> визначених вище проблем з урахуванням особливостей вітчизняної економіки зумовило вибір теми дисертаційної роботи, визначило її мету та завдання.</w:t>
      </w:r>
    </w:p>
    <w:p w:rsidR="00FF0F9C" w:rsidRPr="00433EDF" w:rsidRDefault="00FF0F9C" w:rsidP="000C18AF">
      <w:pPr>
        <w:ind w:firstLine="709"/>
        <w:jc w:val="both"/>
        <w:rPr>
          <w:sz w:val="28"/>
          <w:szCs w:val="28"/>
          <w:lang w:val="uk-UA"/>
        </w:rPr>
      </w:pPr>
      <w:r w:rsidRPr="00397C86">
        <w:rPr>
          <w:b/>
          <w:bCs/>
          <w:sz w:val="28"/>
          <w:szCs w:val="28"/>
          <w:lang w:val="uk-UA"/>
        </w:rPr>
        <w:t>Зв’язок роботи з науковими програмами, планами, темами.</w:t>
      </w:r>
      <w:r w:rsidRPr="00397C86">
        <w:rPr>
          <w:sz w:val="28"/>
          <w:szCs w:val="28"/>
          <w:lang w:val="uk-UA"/>
        </w:rPr>
        <w:t xml:space="preserve"> Обрана тема дисертаційного дослідження </w:t>
      </w:r>
      <w:r>
        <w:rPr>
          <w:sz w:val="28"/>
          <w:szCs w:val="28"/>
          <w:lang w:val="uk-UA"/>
        </w:rPr>
        <w:t>виконувалась в</w:t>
      </w:r>
      <w:r w:rsidRPr="005227A9">
        <w:rPr>
          <w:sz w:val="28"/>
          <w:szCs w:val="28"/>
          <w:lang w:val="uk-UA"/>
        </w:rPr>
        <w:t xml:space="preserve"> межах</w:t>
      </w:r>
      <w:r w:rsidRPr="005227A9">
        <w:rPr>
          <w:color w:val="FF0000"/>
          <w:sz w:val="28"/>
          <w:szCs w:val="28"/>
          <w:lang w:val="uk-UA"/>
        </w:rPr>
        <w:t xml:space="preserve"> </w:t>
      </w:r>
      <w:r w:rsidRPr="00A86D38">
        <w:rPr>
          <w:sz w:val="28"/>
          <w:szCs w:val="28"/>
          <w:lang w:val="uk-UA"/>
        </w:rPr>
        <w:t>науков</w:t>
      </w:r>
      <w:r>
        <w:rPr>
          <w:sz w:val="28"/>
          <w:szCs w:val="28"/>
          <w:lang w:val="uk-UA"/>
        </w:rPr>
        <w:t>ого</w:t>
      </w:r>
      <w:r w:rsidRPr="00A86D38">
        <w:rPr>
          <w:sz w:val="28"/>
          <w:szCs w:val="28"/>
          <w:lang w:val="uk-UA"/>
        </w:rPr>
        <w:t xml:space="preserve"> </w:t>
      </w:r>
      <w:r>
        <w:rPr>
          <w:sz w:val="28"/>
          <w:szCs w:val="28"/>
          <w:lang w:val="uk-UA"/>
        </w:rPr>
        <w:t>напрямку</w:t>
      </w:r>
      <w:r w:rsidRPr="00A86D38">
        <w:rPr>
          <w:sz w:val="28"/>
          <w:szCs w:val="28"/>
          <w:lang w:val="uk-UA"/>
        </w:rPr>
        <w:t xml:space="preserve"> кафедри менеджменту </w:t>
      </w:r>
      <w:r w:rsidR="00BD0D4D">
        <w:rPr>
          <w:sz w:val="28"/>
          <w:szCs w:val="28"/>
          <w:lang w:val="uk-UA"/>
        </w:rPr>
        <w:t>і</w:t>
      </w:r>
      <w:r w:rsidRPr="00A86D38">
        <w:rPr>
          <w:sz w:val="28"/>
          <w:szCs w:val="28"/>
          <w:lang w:val="uk-UA"/>
        </w:rPr>
        <w:t xml:space="preserve"> міжнародного підприємництва</w:t>
      </w:r>
      <w:r w:rsidRPr="00A86D38">
        <w:rPr>
          <w:sz w:val="30"/>
          <w:szCs w:val="30"/>
          <w:lang w:val="uk-UA"/>
        </w:rPr>
        <w:t xml:space="preserve"> </w:t>
      </w:r>
      <w:r w:rsidRPr="005B3E69">
        <w:rPr>
          <w:sz w:val="30"/>
          <w:szCs w:val="30"/>
          <w:lang w:val="uk-UA"/>
        </w:rPr>
        <w:t>«</w:t>
      </w:r>
      <w:r w:rsidRPr="00A86D38">
        <w:rPr>
          <w:sz w:val="30"/>
          <w:szCs w:val="30"/>
          <w:lang w:val="uk-UA"/>
        </w:rPr>
        <w:t>Організаційно</w:t>
      </w:r>
      <w:r w:rsidRPr="00F578F4">
        <w:rPr>
          <w:sz w:val="28"/>
          <w:szCs w:val="28"/>
          <w:lang w:val="uk-UA"/>
        </w:rPr>
        <w:t>-</w:t>
      </w:r>
      <w:r w:rsidRPr="005B3E69">
        <w:rPr>
          <w:sz w:val="28"/>
          <w:szCs w:val="28"/>
          <w:lang w:val="uk-UA"/>
        </w:rPr>
        <w:t xml:space="preserve">економічний механізм оцінювання та управління ризиками промислових підприємств» (номер </w:t>
      </w:r>
      <w:r w:rsidRPr="00A86D38">
        <w:rPr>
          <w:sz w:val="28"/>
          <w:szCs w:val="28"/>
          <w:lang w:val="uk-UA"/>
        </w:rPr>
        <w:t>держреєстрації 0111U006109).</w:t>
      </w:r>
      <w:r w:rsidRPr="00433EDF">
        <w:rPr>
          <w:sz w:val="28"/>
          <w:szCs w:val="28"/>
          <w:lang w:val="uk-UA"/>
        </w:rPr>
        <w:t xml:space="preserve"> </w:t>
      </w:r>
      <w:r w:rsidRPr="00A86D38">
        <w:rPr>
          <w:sz w:val="28"/>
          <w:szCs w:val="28"/>
          <w:lang w:val="uk-UA"/>
        </w:rPr>
        <w:t xml:space="preserve">Також матеріали дисертаційного дослідження використано </w:t>
      </w:r>
      <w:r>
        <w:rPr>
          <w:sz w:val="28"/>
          <w:szCs w:val="28"/>
          <w:lang w:val="uk-UA"/>
        </w:rPr>
        <w:t>в держбюджетній темі кафедри</w:t>
      </w:r>
      <w:r w:rsidRPr="00951E1E">
        <w:rPr>
          <w:sz w:val="28"/>
          <w:szCs w:val="28"/>
          <w:lang w:val="uk-UA"/>
        </w:rPr>
        <w:t xml:space="preserve"> </w:t>
      </w:r>
      <w:r>
        <w:rPr>
          <w:sz w:val="28"/>
          <w:szCs w:val="28"/>
          <w:lang w:val="uk-UA"/>
        </w:rPr>
        <w:t xml:space="preserve">менеджменту і міжнародного підприємництва </w:t>
      </w:r>
      <w:r w:rsidRPr="005227A9">
        <w:rPr>
          <w:sz w:val="28"/>
          <w:szCs w:val="28"/>
          <w:lang w:val="uk-UA"/>
        </w:rPr>
        <w:t>ДБ/ПСМ</w:t>
      </w:r>
      <w:r>
        <w:rPr>
          <w:sz w:val="28"/>
          <w:szCs w:val="28"/>
          <w:lang w:val="uk-UA"/>
        </w:rPr>
        <w:t xml:space="preserve"> </w:t>
      </w:r>
      <w:r>
        <w:rPr>
          <w:rStyle w:val="apple-style-span"/>
          <w:sz w:val="28"/>
          <w:szCs w:val="28"/>
          <w:shd w:val="clear" w:color="auto" w:fill="FFFFFF"/>
          <w:lang w:val="uk-UA"/>
        </w:rPr>
        <w:t>«</w:t>
      </w:r>
      <w:r w:rsidRPr="00433EDF">
        <w:rPr>
          <w:rStyle w:val="apple-style-span"/>
          <w:sz w:val="28"/>
          <w:szCs w:val="28"/>
          <w:shd w:val="clear" w:color="auto" w:fill="FFFFFF"/>
          <w:lang w:val="uk-UA"/>
        </w:rPr>
        <w:t xml:space="preserve">Методологія та інструментарій </w:t>
      </w:r>
      <w:r w:rsidRPr="005227A9">
        <w:rPr>
          <w:rStyle w:val="apple-style-span"/>
          <w:sz w:val="28"/>
          <w:szCs w:val="28"/>
          <w:shd w:val="clear" w:color="auto" w:fill="FFFFFF"/>
          <w:lang w:val="uk-UA"/>
        </w:rPr>
        <w:t>процесі</w:t>
      </w:r>
      <w:r>
        <w:rPr>
          <w:rStyle w:val="apple-style-span"/>
          <w:sz w:val="28"/>
          <w:szCs w:val="28"/>
          <w:shd w:val="clear" w:color="auto" w:fill="FFFFFF"/>
          <w:lang w:val="uk-UA"/>
        </w:rPr>
        <w:t>йно-структурованого менеджменту»</w:t>
      </w:r>
      <w:r w:rsidRPr="005227A9">
        <w:rPr>
          <w:rStyle w:val="apple-style-span"/>
          <w:sz w:val="28"/>
          <w:szCs w:val="28"/>
          <w:shd w:val="clear" w:color="auto" w:fill="FFFFFF"/>
          <w:lang w:val="uk-UA"/>
        </w:rPr>
        <w:t xml:space="preserve"> при написанні Розділу</w:t>
      </w:r>
      <w:r>
        <w:rPr>
          <w:rStyle w:val="apple-style-span"/>
          <w:sz w:val="28"/>
          <w:szCs w:val="28"/>
          <w:shd w:val="clear" w:color="auto" w:fill="FFFFFF"/>
          <w:lang w:val="uk-UA"/>
        </w:rPr>
        <w:t xml:space="preserve"> 1 «</w:t>
      </w:r>
      <w:r w:rsidRPr="005227A9">
        <w:rPr>
          <w:rStyle w:val="apple-style-span"/>
          <w:sz w:val="28"/>
          <w:szCs w:val="28"/>
          <w:shd w:val="clear" w:color="auto" w:fill="FFFFFF"/>
          <w:lang w:val="uk-UA"/>
        </w:rPr>
        <w:t>Формування методологічних засад процесі</w:t>
      </w:r>
      <w:r>
        <w:rPr>
          <w:rStyle w:val="apple-style-span"/>
          <w:sz w:val="28"/>
          <w:szCs w:val="28"/>
          <w:shd w:val="clear" w:color="auto" w:fill="FFFFFF"/>
          <w:lang w:val="uk-UA"/>
        </w:rPr>
        <w:t>йно-структурованого менеджменту»</w:t>
      </w:r>
      <w:r w:rsidRPr="005227A9">
        <w:rPr>
          <w:rStyle w:val="apple-style-span"/>
          <w:sz w:val="28"/>
          <w:szCs w:val="28"/>
          <w:shd w:val="clear" w:color="auto" w:fill="FFFFFF"/>
          <w:lang w:val="uk-UA"/>
        </w:rPr>
        <w:t>,</w:t>
      </w:r>
      <w:r w:rsidRPr="005227A9">
        <w:rPr>
          <w:sz w:val="28"/>
          <w:szCs w:val="28"/>
          <w:shd w:val="clear" w:color="auto" w:fill="FFFFFF"/>
          <w:lang w:val="uk-UA"/>
        </w:rPr>
        <w:t xml:space="preserve"> підрозділу </w:t>
      </w:r>
      <w:r w:rsidRPr="005227A9">
        <w:rPr>
          <w:rStyle w:val="apple-style-span"/>
          <w:sz w:val="28"/>
          <w:szCs w:val="28"/>
          <w:shd w:val="clear" w:color="auto" w:fill="FFFFFF"/>
          <w:lang w:val="uk-UA"/>
        </w:rPr>
        <w:t xml:space="preserve">1.4. Формування моделі інформаційно-комунікаційного забезпечення процесійно-структурованого менеджменту </w:t>
      </w:r>
      <w:r w:rsidRPr="005227A9">
        <w:rPr>
          <w:sz w:val="28"/>
          <w:szCs w:val="28"/>
          <w:lang w:val="uk-UA"/>
        </w:rPr>
        <w:t xml:space="preserve">(номер державної реєстрації </w:t>
      </w:r>
      <w:r w:rsidRPr="00A86D38">
        <w:rPr>
          <w:sz w:val="28"/>
          <w:szCs w:val="28"/>
          <w:lang w:val="uk-UA"/>
        </w:rPr>
        <w:t xml:space="preserve">0111U001215). </w:t>
      </w:r>
    </w:p>
    <w:p w:rsidR="00FF0F9C" w:rsidRPr="00397C86" w:rsidRDefault="00FF0F9C" w:rsidP="000C18AF">
      <w:pPr>
        <w:ind w:firstLine="709"/>
        <w:jc w:val="both"/>
        <w:rPr>
          <w:sz w:val="28"/>
          <w:szCs w:val="28"/>
          <w:lang w:val="uk-UA"/>
        </w:rPr>
      </w:pPr>
      <w:r w:rsidRPr="00397C86">
        <w:rPr>
          <w:b/>
          <w:bCs/>
          <w:sz w:val="28"/>
          <w:szCs w:val="28"/>
          <w:lang w:val="uk-UA"/>
        </w:rPr>
        <w:t>Мета і завдання дослідження.</w:t>
      </w:r>
      <w:r w:rsidRPr="00397C86">
        <w:rPr>
          <w:sz w:val="28"/>
          <w:szCs w:val="28"/>
          <w:lang w:val="uk-UA"/>
        </w:rPr>
        <w:t xml:space="preserve"> Метою дослідження є розроблення теоретико-методичних положень і практичних рекомендацій щодо фор</w:t>
      </w:r>
      <w:r>
        <w:rPr>
          <w:sz w:val="28"/>
          <w:szCs w:val="28"/>
          <w:lang w:val="uk-UA"/>
        </w:rPr>
        <w:t>муванн</w:t>
      </w:r>
      <w:r w:rsidRPr="00397C86">
        <w:rPr>
          <w:sz w:val="28"/>
          <w:szCs w:val="28"/>
          <w:lang w:val="uk-UA"/>
        </w:rPr>
        <w:t>я стратегії та тактики взаємовідно</w:t>
      </w:r>
      <w:r>
        <w:rPr>
          <w:sz w:val="28"/>
          <w:szCs w:val="28"/>
          <w:lang w:val="uk-UA"/>
        </w:rPr>
        <w:t>син у системі «машинобудівні підприємства -ДПС</w:t>
      </w:r>
      <w:r w:rsidRPr="00397C86">
        <w:rPr>
          <w:sz w:val="28"/>
          <w:szCs w:val="28"/>
          <w:lang w:val="uk-UA"/>
        </w:rPr>
        <w:t>».</w:t>
      </w:r>
    </w:p>
    <w:p w:rsidR="00FF0F9C" w:rsidRPr="00397C86" w:rsidRDefault="00FF0F9C" w:rsidP="000C18AF">
      <w:pPr>
        <w:ind w:firstLine="709"/>
        <w:jc w:val="both"/>
        <w:rPr>
          <w:sz w:val="28"/>
          <w:szCs w:val="28"/>
          <w:lang w:val="uk-UA"/>
        </w:rPr>
      </w:pPr>
      <w:r w:rsidRPr="00397C86">
        <w:rPr>
          <w:sz w:val="28"/>
          <w:szCs w:val="28"/>
          <w:lang w:val="uk-UA"/>
        </w:rPr>
        <w:t xml:space="preserve">Комплексний підхід до реалізації поставленої мети окреслив коло </w:t>
      </w:r>
      <w:r w:rsidRPr="00397C86">
        <w:rPr>
          <w:sz w:val="28"/>
          <w:szCs w:val="28"/>
          <w:lang w:val="uk-UA"/>
        </w:rPr>
        <w:br/>
        <w:t>завдань, які передбачалося вирішити у дисертаційному дослідженні:</w:t>
      </w:r>
    </w:p>
    <w:p w:rsidR="00FF0F9C" w:rsidRDefault="00FF0F9C" w:rsidP="000C18AF">
      <w:pPr>
        <w:tabs>
          <w:tab w:val="num" w:pos="360"/>
        </w:tabs>
        <w:ind w:firstLine="709"/>
        <w:jc w:val="both"/>
        <w:rPr>
          <w:sz w:val="28"/>
          <w:szCs w:val="28"/>
          <w:lang w:val="uk-UA"/>
        </w:rPr>
      </w:pPr>
      <w:r w:rsidRPr="008B79D6">
        <w:rPr>
          <w:sz w:val="28"/>
          <w:szCs w:val="28"/>
          <w:lang w:val="uk-UA"/>
        </w:rPr>
        <w:t>- сформувати</w:t>
      </w:r>
      <w:r>
        <w:rPr>
          <w:sz w:val="28"/>
          <w:szCs w:val="28"/>
          <w:lang w:val="uk-UA"/>
        </w:rPr>
        <w:t xml:space="preserve"> моделі для знаходження гранично-вигідних обсягів оподаткування та ставок податку на прибуток для машинобудівних підприємств;</w:t>
      </w:r>
    </w:p>
    <w:p w:rsidR="00FF0F9C" w:rsidRPr="00C01043" w:rsidRDefault="00FF0F9C" w:rsidP="000C18AF">
      <w:pPr>
        <w:tabs>
          <w:tab w:val="num" w:pos="360"/>
        </w:tabs>
        <w:ind w:firstLine="709"/>
        <w:jc w:val="both"/>
        <w:rPr>
          <w:sz w:val="28"/>
          <w:szCs w:val="28"/>
          <w:lang w:val="uk-UA"/>
        </w:rPr>
      </w:pPr>
      <w:r>
        <w:rPr>
          <w:sz w:val="28"/>
          <w:szCs w:val="28"/>
          <w:lang w:val="uk-UA"/>
        </w:rPr>
        <w:t>- розробити</w:t>
      </w:r>
      <w:r w:rsidRPr="00C01043">
        <w:rPr>
          <w:sz w:val="28"/>
          <w:szCs w:val="28"/>
          <w:lang w:val="uk-UA"/>
        </w:rPr>
        <w:t xml:space="preserve"> метод оцінювання соціально-регіональних бар’єрів взаємодії між машинобудівними підприємствами та ДПС;</w:t>
      </w:r>
    </w:p>
    <w:p w:rsidR="00FF0F9C" w:rsidRPr="00C01043" w:rsidRDefault="00FF0F9C" w:rsidP="000C18AF">
      <w:pPr>
        <w:tabs>
          <w:tab w:val="num" w:pos="360"/>
        </w:tabs>
        <w:ind w:firstLine="709"/>
        <w:jc w:val="both"/>
        <w:rPr>
          <w:sz w:val="28"/>
          <w:szCs w:val="28"/>
          <w:lang w:val="uk-UA"/>
        </w:rPr>
      </w:pPr>
      <w:r>
        <w:rPr>
          <w:sz w:val="28"/>
          <w:szCs w:val="28"/>
          <w:lang w:val="uk-UA"/>
        </w:rPr>
        <w:t xml:space="preserve">- </w:t>
      </w:r>
      <w:r w:rsidRPr="00C01043">
        <w:rPr>
          <w:sz w:val="28"/>
          <w:szCs w:val="28"/>
          <w:lang w:val="uk-UA"/>
        </w:rPr>
        <w:t>розвинути метод кількісного оцінювання податкового ризику у діяльності машинобудівних підприємств;</w:t>
      </w:r>
    </w:p>
    <w:p w:rsidR="00FF0F9C" w:rsidRPr="00C01043" w:rsidRDefault="00FF0F9C" w:rsidP="000C18AF">
      <w:pPr>
        <w:tabs>
          <w:tab w:val="num" w:pos="360"/>
        </w:tabs>
        <w:ind w:firstLine="709"/>
        <w:jc w:val="both"/>
        <w:rPr>
          <w:sz w:val="28"/>
          <w:szCs w:val="28"/>
          <w:lang w:val="uk-UA"/>
        </w:rPr>
      </w:pPr>
      <w:r>
        <w:rPr>
          <w:sz w:val="28"/>
          <w:szCs w:val="28"/>
          <w:lang w:val="uk-UA"/>
        </w:rPr>
        <w:t xml:space="preserve">- </w:t>
      </w:r>
      <w:r w:rsidRPr="00C01043">
        <w:rPr>
          <w:sz w:val="28"/>
          <w:szCs w:val="28"/>
          <w:lang w:val="uk-UA"/>
        </w:rPr>
        <w:t>розкрити економічний зміст, значення, види та етапи формування, вибору та реалізування стратегій та тактик взаємовідносин у системі «машинобудівні підприємства</w:t>
      </w:r>
      <w:r>
        <w:rPr>
          <w:sz w:val="28"/>
          <w:szCs w:val="28"/>
          <w:lang w:val="uk-UA"/>
        </w:rPr>
        <w:t xml:space="preserve"> </w:t>
      </w:r>
      <w:r w:rsidRPr="00C01043">
        <w:rPr>
          <w:sz w:val="28"/>
          <w:szCs w:val="28"/>
          <w:lang w:val="uk-UA"/>
        </w:rPr>
        <w:t>-</w:t>
      </w:r>
      <w:r>
        <w:rPr>
          <w:sz w:val="28"/>
          <w:szCs w:val="28"/>
          <w:lang w:val="uk-UA"/>
        </w:rPr>
        <w:t xml:space="preserve"> </w:t>
      </w:r>
      <w:r w:rsidRPr="00C01043">
        <w:rPr>
          <w:sz w:val="28"/>
          <w:szCs w:val="28"/>
          <w:lang w:val="uk-UA"/>
        </w:rPr>
        <w:t>ДПС»;</w:t>
      </w:r>
    </w:p>
    <w:p w:rsidR="00FF0F9C" w:rsidRDefault="00FF0F9C" w:rsidP="000C18AF">
      <w:pPr>
        <w:tabs>
          <w:tab w:val="num" w:pos="360"/>
        </w:tabs>
        <w:ind w:firstLine="709"/>
        <w:jc w:val="both"/>
        <w:rPr>
          <w:sz w:val="28"/>
          <w:szCs w:val="28"/>
          <w:lang w:val="uk-UA"/>
        </w:rPr>
      </w:pPr>
      <w:r>
        <w:rPr>
          <w:sz w:val="28"/>
          <w:szCs w:val="28"/>
          <w:lang w:val="uk-UA"/>
        </w:rPr>
        <w:t xml:space="preserve">- </w:t>
      </w:r>
      <w:r w:rsidRPr="00C01043">
        <w:rPr>
          <w:sz w:val="28"/>
          <w:szCs w:val="28"/>
          <w:lang w:val="uk-UA"/>
        </w:rPr>
        <w:t>розвинути механізм оцінювання рівня впливу з</w:t>
      </w:r>
      <w:r w:rsidR="005C4A21">
        <w:rPr>
          <w:sz w:val="28"/>
          <w:szCs w:val="28"/>
          <w:lang w:val="uk-UA"/>
        </w:rPr>
        <w:t xml:space="preserve">овнішніх </w:t>
      </w:r>
      <w:r w:rsidRPr="00C01043">
        <w:rPr>
          <w:sz w:val="28"/>
          <w:szCs w:val="28"/>
          <w:lang w:val="uk-UA"/>
        </w:rPr>
        <w:t>та внутрішніх бар’єрів на взаємодію між машинобудівними підприємствами та ДПС;</w:t>
      </w:r>
    </w:p>
    <w:p w:rsidR="00FF0F9C" w:rsidRPr="00E023F3" w:rsidRDefault="00FF0F9C" w:rsidP="002E47CB">
      <w:pPr>
        <w:tabs>
          <w:tab w:val="num" w:pos="360"/>
        </w:tabs>
        <w:ind w:firstLine="709"/>
        <w:jc w:val="both"/>
        <w:rPr>
          <w:sz w:val="28"/>
          <w:szCs w:val="28"/>
          <w:lang w:val="uk-UA"/>
        </w:rPr>
      </w:pPr>
      <w:r>
        <w:rPr>
          <w:sz w:val="28"/>
          <w:szCs w:val="28"/>
          <w:lang w:val="uk-UA"/>
        </w:rPr>
        <w:t xml:space="preserve">- </w:t>
      </w:r>
      <w:r w:rsidRPr="00B73FC7">
        <w:rPr>
          <w:sz w:val="28"/>
          <w:szCs w:val="28"/>
          <w:lang w:val="uk-UA"/>
        </w:rPr>
        <w:t xml:space="preserve">удосконалити </w:t>
      </w:r>
      <w:r>
        <w:rPr>
          <w:sz w:val="28"/>
          <w:szCs w:val="28"/>
          <w:lang w:val="uk-UA"/>
        </w:rPr>
        <w:t>модель</w:t>
      </w:r>
      <w:r w:rsidRPr="00B73FC7">
        <w:rPr>
          <w:sz w:val="28"/>
          <w:szCs w:val="28"/>
          <w:lang w:val="uk-UA"/>
        </w:rPr>
        <w:t xml:space="preserve"> оцінювання витрат та втрат при виборі та реалізуванн</w:t>
      </w:r>
      <w:r w:rsidRPr="005B3E69">
        <w:rPr>
          <w:sz w:val="28"/>
          <w:szCs w:val="28"/>
          <w:lang w:val="uk-UA"/>
        </w:rPr>
        <w:t>і</w:t>
      </w:r>
      <w:r w:rsidRPr="00B73FC7">
        <w:rPr>
          <w:sz w:val="28"/>
          <w:szCs w:val="28"/>
          <w:lang w:val="uk-UA"/>
        </w:rPr>
        <w:t xml:space="preserve"> стратегії та тактики ухилення від сплати податків підприємствами</w:t>
      </w:r>
      <w:r>
        <w:rPr>
          <w:sz w:val="28"/>
          <w:szCs w:val="28"/>
          <w:lang w:val="uk-UA"/>
        </w:rPr>
        <w:t>.</w:t>
      </w:r>
    </w:p>
    <w:p w:rsidR="00FF0F9C" w:rsidRPr="00F315A7" w:rsidRDefault="00FF0F9C" w:rsidP="000C18AF">
      <w:pPr>
        <w:ind w:firstLine="709"/>
        <w:jc w:val="both"/>
        <w:rPr>
          <w:sz w:val="28"/>
          <w:szCs w:val="28"/>
          <w:lang w:val="uk-UA"/>
        </w:rPr>
      </w:pPr>
      <w:r w:rsidRPr="00F315A7">
        <w:rPr>
          <w:i/>
          <w:iCs/>
          <w:sz w:val="28"/>
          <w:szCs w:val="28"/>
          <w:lang w:val="uk-UA"/>
        </w:rPr>
        <w:lastRenderedPageBreak/>
        <w:t>Об’єктом дослідження</w:t>
      </w:r>
      <w:r w:rsidRPr="00F315A7">
        <w:rPr>
          <w:sz w:val="28"/>
          <w:szCs w:val="28"/>
          <w:lang w:val="uk-UA"/>
        </w:rPr>
        <w:t xml:space="preserve"> є взаємовідносин</w:t>
      </w:r>
      <w:r>
        <w:rPr>
          <w:sz w:val="28"/>
          <w:szCs w:val="28"/>
          <w:lang w:val="uk-UA"/>
        </w:rPr>
        <w:t>и</w:t>
      </w:r>
      <w:r w:rsidRPr="00F315A7">
        <w:rPr>
          <w:sz w:val="28"/>
          <w:szCs w:val="28"/>
          <w:lang w:val="uk-UA"/>
        </w:rPr>
        <w:t xml:space="preserve"> </w:t>
      </w:r>
      <w:r>
        <w:rPr>
          <w:sz w:val="28"/>
          <w:szCs w:val="28"/>
          <w:lang w:val="uk-UA"/>
        </w:rPr>
        <w:t>у</w:t>
      </w:r>
      <w:r w:rsidRPr="00F315A7">
        <w:rPr>
          <w:sz w:val="28"/>
          <w:szCs w:val="28"/>
          <w:lang w:val="uk-UA"/>
        </w:rPr>
        <w:t xml:space="preserve"> системі «</w:t>
      </w:r>
      <w:r>
        <w:rPr>
          <w:sz w:val="28"/>
          <w:szCs w:val="28"/>
          <w:lang w:val="uk-UA"/>
        </w:rPr>
        <w:t xml:space="preserve">машинобудівні </w:t>
      </w:r>
      <w:r w:rsidRPr="00F315A7">
        <w:rPr>
          <w:sz w:val="28"/>
          <w:szCs w:val="28"/>
          <w:lang w:val="uk-UA"/>
        </w:rPr>
        <w:t>підприємств</w:t>
      </w:r>
      <w:r>
        <w:rPr>
          <w:sz w:val="28"/>
          <w:szCs w:val="28"/>
          <w:lang w:val="uk-UA"/>
        </w:rPr>
        <w:t xml:space="preserve">а </w:t>
      </w:r>
      <w:r w:rsidRPr="00F315A7">
        <w:rPr>
          <w:sz w:val="28"/>
          <w:szCs w:val="28"/>
          <w:lang w:val="uk-UA"/>
        </w:rPr>
        <w:t>-</w:t>
      </w:r>
      <w:r>
        <w:rPr>
          <w:sz w:val="28"/>
          <w:szCs w:val="28"/>
          <w:lang w:val="uk-UA"/>
        </w:rPr>
        <w:t xml:space="preserve"> </w:t>
      </w:r>
      <w:r w:rsidRPr="00F315A7">
        <w:rPr>
          <w:sz w:val="28"/>
          <w:szCs w:val="28"/>
          <w:lang w:val="uk-UA"/>
        </w:rPr>
        <w:t>ДПС».</w:t>
      </w:r>
    </w:p>
    <w:p w:rsidR="00FF0F9C" w:rsidRPr="009E0885" w:rsidRDefault="00FF0F9C" w:rsidP="000C18AF">
      <w:pPr>
        <w:ind w:firstLine="709"/>
        <w:jc w:val="both"/>
        <w:rPr>
          <w:sz w:val="28"/>
          <w:szCs w:val="28"/>
          <w:lang w:val="uk-UA"/>
        </w:rPr>
      </w:pPr>
      <w:r w:rsidRPr="009E0885">
        <w:rPr>
          <w:i/>
          <w:iCs/>
          <w:sz w:val="28"/>
          <w:szCs w:val="28"/>
          <w:lang w:val="uk-UA"/>
        </w:rPr>
        <w:t>Предметом дослідження</w:t>
      </w:r>
      <w:r w:rsidRPr="009E0885">
        <w:rPr>
          <w:sz w:val="28"/>
          <w:szCs w:val="28"/>
          <w:lang w:val="uk-UA"/>
        </w:rPr>
        <w:t xml:space="preserve"> є теоретичні та методико-прикладні підходи щодо формування стратегії та тактики взаємовідносин у системі «</w:t>
      </w:r>
      <w:r>
        <w:rPr>
          <w:sz w:val="28"/>
          <w:szCs w:val="28"/>
          <w:lang w:val="uk-UA"/>
        </w:rPr>
        <w:t xml:space="preserve">машинобудівні </w:t>
      </w:r>
      <w:r w:rsidRPr="009E0885">
        <w:rPr>
          <w:sz w:val="28"/>
          <w:szCs w:val="28"/>
          <w:lang w:val="uk-UA"/>
        </w:rPr>
        <w:t>підприємств</w:t>
      </w:r>
      <w:r>
        <w:rPr>
          <w:sz w:val="28"/>
          <w:szCs w:val="28"/>
          <w:lang w:val="uk-UA"/>
        </w:rPr>
        <w:t xml:space="preserve">а </w:t>
      </w:r>
      <w:r w:rsidRPr="009E0885">
        <w:rPr>
          <w:sz w:val="28"/>
          <w:szCs w:val="28"/>
          <w:lang w:val="uk-UA"/>
        </w:rPr>
        <w:t>-</w:t>
      </w:r>
      <w:r>
        <w:rPr>
          <w:sz w:val="28"/>
          <w:szCs w:val="28"/>
          <w:lang w:val="uk-UA"/>
        </w:rPr>
        <w:t xml:space="preserve"> </w:t>
      </w:r>
      <w:r w:rsidRPr="009E0885">
        <w:rPr>
          <w:sz w:val="28"/>
          <w:szCs w:val="28"/>
          <w:lang w:val="uk-UA"/>
        </w:rPr>
        <w:t>ДПС».</w:t>
      </w:r>
    </w:p>
    <w:p w:rsidR="00FF0F9C" w:rsidRPr="005B3E69" w:rsidRDefault="00FF0F9C" w:rsidP="000C18AF">
      <w:pPr>
        <w:ind w:firstLine="709"/>
        <w:jc w:val="both"/>
        <w:rPr>
          <w:sz w:val="28"/>
          <w:szCs w:val="28"/>
          <w:lang w:val="uk-UA"/>
        </w:rPr>
      </w:pPr>
      <w:r w:rsidRPr="005B3E69">
        <w:rPr>
          <w:b/>
          <w:bCs/>
          <w:sz w:val="28"/>
          <w:szCs w:val="28"/>
          <w:lang w:val="uk-UA"/>
        </w:rPr>
        <w:t>Методи дослідження</w:t>
      </w:r>
      <w:r w:rsidRPr="005B3E69">
        <w:rPr>
          <w:sz w:val="28"/>
          <w:szCs w:val="28"/>
          <w:lang w:val="uk-UA"/>
        </w:rPr>
        <w:t>. Для досягнення поставленої в роботі мети було використано такі методи дослідження: систематизації та узагальнення – для визначення понять «стратегія» та «тактика взаємодії машинобудівних підприємств та ДПС» (підр. 1.1.), виокремлення концептуального взаємозв’язку між стратегією та тактикою (підр. 1.2.), систематизації основних стратегій взаємодії у системі «машинобудівні підприємства - ДПС» (підр. 1.3.), класифікації організаційних форм взаємодії машинобудівних підприємств з ДПС (підр. 3.3.); економіко-статистичний – під час розроблення моделі кількісного визначення рівня соціально-регіональних бар’єрів у взаємодії між підприємствами та ДПС (підр. 2.3.), формування методу кількісного оцінювання податкового ризику у діяльності машинобудівних підприємств (підр. 3.2), удосконалення моделі організування та оцінювання доцільності формування підрозділу великих машинобудівних підприємств, відповідального за взаємодію із ДПС (підр. 3.3); аналітичний і структурно-логічний – під час розроблення схематичної моделі формування та виконання стратегії та тактики машинобудівних підприємств (підр. 1.2.), структуризації основних бар’єрів розвитку взаємовідносин підприємств та ДПС (підр 2.1.), оцінювання рівня впливу зовнішніх бар’єрів взаємодії машинобудівних підприємств та ДПС на внутрішні бар’єри такої взаємодії (підр. 2.2.), удосконалення методичних рекомендацій оцінювання витрат та втрат при виборі та реалізуванні машинобудівними підприємствами стратегії та тактики ухилення від сплати податків (підр. 3.1.); графічний – для наочного представлення результатів дослідження.</w:t>
      </w:r>
    </w:p>
    <w:p w:rsidR="00FF0F9C" w:rsidRPr="00FA40BF" w:rsidRDefault="00FF0F9C" w:rsidP="000C18AF">
      <w:pPr>
        <w:ind w:firstLine="709"/>
        <w:jc w:val="both"/>
        <w:rPr>
          <w:sz w:val="28"/>
          <w:szCs w:val="28"/>
          <w:lang w:val="uk-UA"/>
        </w:rPr>
      </w:pPr>
      <w:r w:rsidRPr="00FA40BF">
        <w:rPr>
          <w:sz w:val="28"/>
          <w:szCs w:val="28"/>
          <w:lang w:val="uk-UA"/>
        </w:rPr>
        <w:t>Теоретичною основою дослідження є наукові праці вітчизняних та іноземних авторів, матеріали періодичних видань, статистичні матеріали Державного комітету статистики України, національні та іноземні законодавчі та нормативно-правові акти, інтернет-джерела.</w:t>
      </w:r>
    </w:p>
    <w:p w:rsidR="00FF0F9C" w:rsidRPr="007E13A3" w:rsidRDefault="00FF0F9C" w:rsidP="000C18AF">
      <w:pPr>
        <w:ind w:firstLine="709"/>
        <w:jc w:val="both"/>
        <w:rPr>
          <w:sz w:val="28"/>
          <w:szCs w:val="28"/>
          <w:lang w:val="uk-UA"/>
        </w:rPr>
      </w:pPr>
      <w:r w:rsidRPr="007E13A3">
        <w:rPr>
          <w:b/>
          <w:bCs/>
          <w:sz w:val="28"/>
          <w:szCs w:val="28"/>
          <w:lang w:val="uk-UA"/>
        </w:rPr>
        <w:t>Наукова новизна одержаних результатів</w:t>
      </w:r>
      <w:r w:rsidRPr="007E13A3">
        <w:rPr>
          <w:sz w:val="28"/>
          <w:szCs w:val="28"/>
          <w:lang w:val="uk-UA"/>
        </w:rPr>
        <w:t xml:space="preserve"> полягає у розробленні теоретичних положень та прикладних рекомендацій щодо удосконалення </w:t>
      </w:r>
      <w:r>
        <w:rPr>
          <w:sz w:val="28"/>
          <w:szCs w:val="28"/>
          <w:lang w:val="uk-UA"/>
        </w:rPr>
        <w:t xml:space="preserve">процесу </w:t>
      </w:r>
      <w:r w:rsidRPr="007E13A3">
        <w:rPr>
          <w:sz w:val="28"/>
          <w:szCs w:val="28"/>
          <w:lang w:val="uk-UA"/>
        </w:rPr>
        <w:t>формування стратегії та тактики взаємодії у системі «</w:t>
      </w:r>
      <w:r>
        <w:rPr>
          <w:sz w:val="28"/>
          <w:szCs w:val="28"/>
          <w:lang w:val="uk-UA"/>
        </w:rPr>
        <w:t xml:space="preserve">машинобудівні </w:t>
      </w:r>
      <w:r w:rsidRPr="007E13A3">
        <w:rPr>
          <w:sz w:val="28"/>
          <w:szCs w:val="28"/>
          <w:lang w:val="uk-UA"/>
        </w:rPr>
        <w:t>підприємств</w:t>
      </w:r>
      <w:r>
        <w:rPr>
          <w:sz w:val="28"/>
          <w:szCs w:val="28"/>
          <w:lang w:val="uk-UA"/>
        </w:rPr>
        <w:t xml:space="preserve">а </w:t>
      </w:r>
      <w:r w:rsidRPr="007E13A3">
        <w:rPr>
          <w:sz w:val="28"/>
          <w:szCs w:val="28"/>
          <w:lang w:val="uk-UA"/>
        </w:rPr>
        <w:t>-</w:t>
      </w:r>
      <w:r>
        <w:rPr>
          <w:sz w:val="28"/>
          <w:szCs w:val="28"/>
          <w:lang w:val="uk-UA"/>
        </w:rPr>
        <w:t xml:space="preserve"> </w:t>
      </w:r>
      <w:r w:rsidRPr="007E13A3">
        <w:rPr>
          <w:sz w:val="28"/>
          <w:szCs w:val="28"/>
          <w:lang w:val="uk-UA"/>
        </w:rPr>
        <w:t>ДПС».</w:t>
      </w:r>
      <w:r w:rsidRPr="00397C86">
        <w:rPr>
          <w:color w:val="FF0000"/>
          <w:sz w:val="28"/>
          <w:szCs w:val="28"/>
          <w:lang w:val="uk-UA"/>
        </w:rPr>
        <w:t xml:space="preserve"> </w:t>
      </w:r>
      <w:r w:rsidRPr="007E13A3">
        <w:rPr>
          <w:sz w:val="28"/>
          <w:szCs w:val="28"/>
          <w:lang w:val="uk-UA"/>
        </w:rPr>
        <w:t>Основними результа</w:t>
      </w:r>
      <w:r w:rsidR="00BD0D4D" w:rsidRPr="005B3E69">
        <w:rPr>
          <w:sz w:val="28"/>
          <w:szCs w:val="28"/>
          <w:lang w:val="uk-UA"/>
        </w:rPr>
        <w:t>та</w:t>
      </w:r>
      <w:r w:rsidRPr="005B3E69">
        <w:rPr>
          <w:sz w:val="28"/>
          <w:szCs w:val="28"/>
          <w:lang w:val="uk-UA"/>
        </w:rPr>
        <w:t>ми</w:t>
      </w:r>
      <w:r w:rsidRPr="007E13A3">
        <w:rPr>
          <w:sz w:val="28"/>
          <w:szCs w:val="28"/>
          <w:lang w:val="uk-UA"/>
        </w:rPr>
        <w:t xml:space="preserve"> виконаного дослідження, що визначають наукову новизну, є:</w:t>
      </w:r>
    </w:p>
    <w:p w:rsidR="00FF0F9C" w:rsidRPr="007E13A3" w:rsidRDefault="00FF0F9C" w:rsidP="000C18AF">
      <w:pPr>
        <w:ind w:firstLine="709"/>
        <w:jc w:val="both"/>
        <w:rPr>
          <w:i/>
          <w:iCs/>
          <w:sz w:val="28"/>
          <w:szCs w:val="28"/>
          <w:lang w:val="uk-UA"/>
        </w:rPr>
      </w:pPr>
      <w:r w:rsidRPr="007E13A3">
        <w:rPr>
          <w:i/>
          <w:iCs/>
          <w:sz w:val="28"/>
          <w:szCs w:val="28"/>
          <w:lang w:val="uk-UA"/>
        </w:rPr>
        <w:t>вперше:</w:t>
      </w:r>
    </w:p>
    <w:p w:rsidR="00FF0F9C" w:rsidRPr="00E63B6D" w:rsidRDefault="00FF0F9C" w:rsidP="00E63B6D">
      <w:pPr>
        <w:pStyle w:val="afd"/>
        <w:numPr>
          <w:ilvl w:val="0"/>
          <w:numId w:val="26"/>
        </w:numPr>
        <w:tabs>
          <w:tab w:val="num" w:pos="360"/>
        </w:tabs>
        <w:ind w:left="0" w:firstLine="567"/>
        <w:jc w:val="both"/>
        <w:rPr>
          <w:sz w:val="28"/>
          <w:szCs w:val="28"/>
          <w:lang w:val="uk-UA"/>
        </w:rPr>
      </w:pPr>
      <w:r w:rsidRPr="00E63B6D">
        <w:rPr>
          <w:sz w:val="28"/>
          <w:szCs w:val="28"/>
          <w:lang w:val="uk-UA"/>
        </w:rPr>
        <w:t xml:space="preserve">розроблено метод оцінювання втрат підприємств внаслідок існування соціально-регіональних бар’єрів у взаємодії між машинобудівними підприємствами та ДПС, який, шляхом використання економіко-математичного моделювання та фотографії робочого часу керівників підприємств, передбачає розрахунок попередніх, поточних та заключних витрат ресурсів при різних </w:t>
      </w:r>
      <w:r w:rsidRPr="00E63B6D">
        <w:rPr>
          <w:sz w:val="28"/>
          <w:szCs w:val="28"/>
          <w:lang w:val="uk-UA"/>
        </w:rPr>
        <w:lastRenderedPageBreak/>
        <w:t>формах комунікування керівників підприємств із державними службовцями ДПС;</w:t>
      </w:r>
    </w:p>
    <w:p w:rsidR="00FF0F9C" w:rsidRPr="00EC63D4" w:rsidRDefault="00FF0F9C" w:rsidP="000C18AF">
      <w:pPr>
        <w:ind w:firstLine="709"/>
        <w:jc w:val="both"/>
        <w:rPr>
          <w:i/>
          <w:iCs/>
          <w:sz w:val="28"/>
          <w:szCs w:val="28"/>
          <w:lang w:val="uk-UA"/>
        </w:rPr>
      </w:pPr>
      <w:r w:rsidRPr="00EC63D4">
        <w:rPr>
          <w:i/>
          <w:iCs/>
          <w:sz w:val="28"/>
          <w:szCs w:val="28"/>
          <w:lang w:val="uk-UA"/>
        </w:rPr>
        <w:t>удосконалено:</w:t>
      </w:r>
    </w:p>
    <w:p w:rsidR="00FF0F9C" w:rsidRPr="00E63B6D" w:rsidRDefault="00FF0F9C" w:rsidP="00E63B6D">
      <w:pPr>
        <w:pStyle w:val="afd"/>
        <w:numPr>
          <w:ilvl w:val="0"/>
          <w:numId w:val="26"/>
        </w:numPr>
        <w:tabs>
          <w:tab w:val="num" w:pos="360"/>
        </w:tabs>
        <w:ind w:left="0" w:firstLine="567"/>
        <w:jc w:val="both"/>
        <w:rPr>
          <w:sz w:val="28"/>
          <w:szCs w:val="28"/>
          <w:lang w:val="uk-UA"/>
        </w:rPr>
      </w:pPr>
      <w:r w:rsidRPr="00E63B6D">
        <w:rPr>
          <w:sz w:val="28"/>
          <w:szCs w:val="28"/>
          <w:lang w:val="uk-UA"/>
        </w:rPr>
        <w:t>модель оцінювання витрат та втрат при виборі та реалізуванні машинобудівними підприємствами стратегії та тактики ухилення від сплати податків із врахуванням рівня ризику виявлення факту ухилення від сплати податків, витрат на приховування фактів ухилення від оподаткування та диверсифікації діяльності підприємства, які, на відміну від існуючих, спонукатимуть підприємства до пошуку інших стратегічних альтернатив розвитку взаємин із ДПС;</w:t>
      </w:r>
    </w:p>
    <w:p w:rsidR="00FF0F9C" w:rsidRPr="00E63B6D" w:rsidRDefault="00FF0F9C" w:rsidP="00E63B6D">
      <w:pPr>
        <w:pStyle w:val="afd"/>
        <w:numPr>
          <w:ilvl w:val="0"/>
          <w:numId w:val="26"/>
        </w:numPr>
        <w:tabs>
          <w:tab w:val="left" w:pos="180"/>
        </w:tabs>
        <w:ind w:left="0" w:firstLine="567"/>
        <w:jc w:val="both"/>
        <w:rPr>
          <w:sz w:val="28"/>
          <w:szCs w:val="28"/>
          <w:lang w:val="uk-UA"/>
        </w:rPr>
      </w:pPr>
      <w:r w:rsidRPr="00E63B6D">
        <w:rPr>
          <w:sz w:val="28"/>
          <w:szCs w:val="28"/>
          <w:lang w:val="uk-UA"/>
        </w:rPr>
        <w:t xml:space="preserve">моделі для знаходження гранично-вигідних обсягів оподаткування та ставок податку на прибуток для машинобудівних підприємств Волинської області, які відрізняються від існуючих можливістю розрахувати максимальні обсяги надходжень від податку на прибуток для машинобудівних підприємств, а також спрогнозувати </w:t>
      </w:r>
      <w:r w:rsidR="00BD0D4D">
        <w:rPr>
          <w:sz w:val="28"/>
          <w:szCs w:val="28"/>
          <w:lang w:val="uk-UA"/>
        </w:rPr>
        <w:t>відхилення</w:t>
      </w:r>
      <w:r w:rsidRPr="00E63B6D">
        <w:rPr>
          <w:sz w:val="28"/>
          <w:szCs w:val="28"/>
          <w:lang w:val="uk-UA"/>
        </w:rPr>
        <w:t xml:space="preserve"> податкових надходжень при зміні рівня оподаткування;</w:t>
      </w:r>
    </w:p>
    <w:p w:rsidR="00FF0F9C" w:rsidRPr="009F7BF8" w:rsidRDefault="00FF0F9C" w:rsidP="000C18AF">
      <w:pPr>
        <w:ind w:firstLine="708"/>
        <w:jc w:val="both"/>
        <w:rPr>
          <w:i/>
          <w:iCs/>
          <w:sz w:val="28"/>
          <w:szCs w:val="28"/>
          <w:lang w:val="uk-UA"/>
        </w:rPr>
      </w:pPr>
      <w:r w:rsidRPr="009F7BF8">
        <w:rPr>
          <w:i/>
          <w:iCs/>
          <w:sz w:val="28"/>
          <w:szCs w:val="28"/>
          <w:lang w:val="uk-UA"/>
        </w:rPr>
        <w:t>дістали подальшого розвитку:</w:t>
      </w:r>
    </w:p>
    <w:p w:rsidR="00FF0F9C" w:rsidRPr="00E63B6D" w:rsidRDefault="00FF0F9C" w:rsidP="00E63B6D">
      <w:pPr>
        <w:pStyle w:val="afd"/>
        <w:numPr>
          <w:ilvl w:val="0"/>
          <w:numId w:val="26"/>
        </w:numPr>
        <w:tabs>
          <w:tab w:val="num" w:pos="360"/>
        </w:tabs>
        <w:ind w:left="0" w:firstLine="567"/>
        <w:jc w:val="both"/>
        <w:rPr>
          <w:sz w:val="28"/>
          <w:szCs w:val="28"/>
          <w:lang w:val="uk-UA"/>
        </w:rPr>
      </w:pPr>
      <w:r w:rsidRPr="00E63B6D">
        <w:rPr>
          <w:sz w:val="28"/>
          <w:szCs w:val="28"/>
          <w:lang w:val="uk-UA"/>
        </w:rPr>
        <w:t>економічний зміст, значення, види та етапи формування, вибору та реалізування стратегій та тактик взаємовідносин у системі «машинобудівні підприємства</w:t>
      </w:r>
      <w:r>
        <w:rPr>
          <w:sz w:val="28"/>
          <w:szCs w:val="28"/>
          <w:lang w:val="uk-UA"/>
        </w:rPr>
        <w:t xml:space="preserve"> </w:t>
      </w:r>
      <w:r w:rsidRPr="00E63B6D">
        <w:rPr>
          <w:sz w:val="28"/>
          <w:szCs w:val="28"/>
          <w:lang w:val="uk-UA"/>
        </w:rPr>
        <w:t>-</w:t>
      </w:r>
      <w:r>
        <w:rPr>
          <w:sz w:val="28"/>
          <w:szCs w:val="28"/>
          <w:lang w:val="uk-UA"/>
        </w:rPr>
        <w:t xml:space="preserve"> </w:t>
      </w:r>
      <w:r w:rsidRPr="00E63B6D">
        <w:rPr>
          <w:sz w:val="28"/>
          <w:szCs w:val="28"/>
          <w:lang w:val="uk-UA"/>
        </w:rPr>
        <w:t>ДПС», що, на відміну від існуючих, передбачає врахува</w:t>
      </w:r>
      <w:r w:rsidRPr="005C4A21">
        <w:rPr>
          <w:sz w:val="28"/>
          <w:szCs w:val="28"/>
          <w:lang w:val="uk-UA"/>
        </w:rPr>
        <w:t>ння</w:t>
      </w:r>
      <w:r w:rsidRPr="00E63B6D">
        <w:rPr>
          <w:sz w:val="28"/>
          <w:szCs w:val="28"/>
          <w:lang w:val="uk-UA"/>
        </w:rPr>
        <w:t xml:space="preserve"> особливості взаємовідносин у системі «машинобудівні підприємства</w:t>
      </w:r>
      <w:r>
        <w:rPr>
          <w:sz w:val="28"/>
          <w:szCs w:val="28"/>
          <w:lang w:val="uk-UA"/>
        </w:rPr>
        <w:t xml:space="preserve"> </w:t>
      </w:r>
      <w:r w:rsidRPr="00E63B6D">
        <w:rPr>
          <w:sz w:val="28"/>
          <w:szCs w:val="28"/>
          <w:lang w:val="uk-UA"/>
        </w:rPr>
        <w:t>-</w:t>
      </w:r>
      <w:r>
        <w:rPr>
          <w:sz w:val="28"/>
          <w:szCs w:val="28"/>
          <w:lang w:val="uk-UA"/>
        </w:rPr>
        <w:t xml:space="preserve"> </w:t>
      </w:r>
      <w:r w:rsidRPr="00E63B6D">
        <w:rPr>
          <w:sz w:val="28"/>
          <w:szCs w:val="28"/>
          <w:lang w:val="uk-UA"/>
        </w:rPr>
        <w:t xml:space="preserve">ДПС», а також </w:t>
      </w:r>
      <w:r w:rsidRPr="005B3E69">
        <w:rPr>
          <w:sz w:val="28"/>
          <w:szCs w:val="28"/>
          <w:lang w:val="uk-UA"/>
        </w:rPr>
        <w:t xml:space="preserve">дає можливість </w:t>
      </w:r>
      <w:r w:rsidRPr="00E63B6D">
        <w:rPr>
          <w:sz w:val="28"/>
          <w:szCs w:val="28"/>
          <w:lang w:val="uk-UA"/>
        </w:rPr>
        <w:t>сформувати базові засади розвитку таких взаємин шляхом врахування нормативно-правових актів у сфері оподаткування та існуючих принципів взаємодії між суб’єктами ринку;</w:t>
      </w:r>
    </w:p>
    <w:p w:rsidR="00FF0F9C" w:rsidRPr="00E63B6D" w:rsidRDefault="00FF0F9C" w:rsidP="00E63B6D">
      <w:pPr>
        <w:pStyle w:val="afd"/>
        <w:numPr>
          <w:ilvl w:val="0"/>
          <w:numId w:val="26"/>
        </w:numPr>
        <w:ind w:left="0" w:firstLine="567"/>
        <w:jc w:val="both"/>
        <w:rPr>
          <w:sz w:val="28"/>
          <w:szCs w:val="28"/>
          <w:lang w:val="uk-UA"/>
        </w:rPr>
      </w:pPr>
      <w:r w:rsidRPr="00E63B6D">
        <w:rPr>
          <w:sz w:val="28"/>
          <w:szCs w:val="28"/>
          <w:lang w:val="uk-UA"/>
        </w:rPr>
        <w:t xml:space="preserve">механізм кількісного оцінювання рівня впливу зовнішніх та внутрішніх бар’єрів на взаємодію машинобудівного підприємства з ДПС із використанням дисперсійного аналізу та експертних оцінок, які, на відміну від інших, дають змогу ідентифікувати існуючу структуру бар’єрів у взаєминах між підприємством та ДПС; </w:t>
      </w:r>
    </w:p>
    <w:p w:rsidR="00FF0F9C" w:rsidRPr="00E63B6D" w:rsidRDefault="00FF0F9C" w:rsidP="00E63B6D">
      <w:pPr>
        <w:pStyle w:val="afd"/>
        <w:numPr>
          <w:ilvl w:val="0"/>
          <w:numId w:val="26"/>
        </w:numPr>
        <w:tabs>
          <w:tab w:val="center" w:pos="993"/>
        </w:tabs>
        <w:ind w:left="0" w:firstLine="709"/>
        <w:jc w:val="both"/>
        <w:rPr>
          <w:sz w:val="28"/>
          <w:szCs w:val="28"/>
          <w:lang w:val="uk-UA"/>
        </w:rPr>
      </w:pPr>
      <w:r w:rsidRPr="00E63B6D">
        <w:rPr>
          <w:sz w:val="28"/>
          <w:szCs w:val="28"/>
          <w:lang w:val="uk-UA"/>
        </w:rPr>
        <w:t>метод кількісного оцінювання податкового ризику у діяльності машинобудівних підприємств за допомогою способу k-середніх, який передбачає розрахунок інтегрального показника рівня ризику та вищу вірогідність отриманих результатів, а отже, на відміну від існуючих, дає можливість ДПС сформувати адекватний план виїзних документальних перевірок, що зекономить державні кошти, ресурси підприємств, підвищить ефективність взаємодії підприємств та ДПС, а також забезпечить високий відсоток виявлення фактів порушення нормативно-правових актів у сфері оподаткування.</w:t>
      </w:r>
    </w:p>
    <w:p w:rsidR="00FF0F9C" w:rsidRPr="00A1538C" w:rsidRDefault="00FF0F9C" w:rsidP="000C18AF">
      <w:pPr>
        <w:ind w:firstLine="720"/>
        <w:jc w:val="both"/>
        <w:rPr>
          <w:b/>
          <w:bCs/>
          <w:spacing w:val="3"/>
          <w:sz w:val="28"/>
          <w:szCs w:val="28"/>
          <w:lang w:val="uk-UA"/>
        </w:rPr>
      </w:pPr>
      <w:r w:rsidRPr="00E51952">
        <w:rPr>
          <w:b/>
          <w:bCs/>
          <w:sz w:val="28"/>
          <w:szCs w:val="28"/>
          <w:lang w:val="uk-UA"/>
        </w:rPr>
        <w:t xml:space="preserve">Практичне значення одержаних результатів. </w:t>
      </w:r>
      <w:r w:rsidRPr="00E51952">
        <w:rPr>
          <w:sz w:val="28"/>
          <w:szCs w:val="28"/>
          <w:lang w:val="uk-UA"/>
        </w:rPr>
        <w:t xml:space="preserve">Практичне значення результатів дослідження полягає </w:t>
      </w:r>
      <w:r>
        <w:rPr>
          <w:sz w:val="28"/>
          <w:szCs w:val="28"/>
          <w:lang w:val="uk-UA"/>
        </w:rPr>
        <w:t>у наданні менеджерам та економістам машинобудівних підприємств</w:t>
      </w:r>
      <w:r w:rsidRPr="00E51952">
        <w:rPr>
          <w:sz w:val="28"/>
          <w:szCs w:val="28"/>
          <w:lang w:val="uk-UA"/>
        </w:rPr>
        <w:t xml:space="preserve"> методики вироблення стратегічних альтернатив та тактики для налагодження та розвитку ефективних взаємин </w:t>
      </w:r>
      <w:r>
        <w:rPr>
          <w:sz w:val="28"/>
          <w:szCs w:val="28"/>
          <w:lang w:val="uk-UA"/>
        </w:rPr>
        <w:t xml:space="preserve">між машинобудівними </w:t>
      </w:r>
      <w:r w:rsidRPr="00E51952">
        <w:rPr>
          <w:sz w:val="28"/>
          <w:szCs w:val="28"/>
          <w:lang w:val="uk-UA"/>
        </w:rPr>
        <w:t>підприємства</w:t>
      </w:r>
      <w:r>
        <w:rPr>
          <w:sz w:val="28"/>
          <w:szCs w:val="28"/>
          <w:lang w:val="uk-UA"/>
        </w:rPr>
        <w:t>ми та</w:t>
      </w:r>
      <w:r w:rsidRPr="00E51952">
        <w:rPr>
          <w:sz w:val="28"/>
          <w:szCs w:val="28"/>
          <w:lang w:val="uk-UA"/>
        </w:rPr>
        <w:t xml:space="preserve"> ДПС, </w:t>
      </w:r>
      <w:r w:rsidRPr="005B3E69">
        <w:rPr>
          <w:sz w:val="28"/>
          <w:szCs w:val="28"/>
          <w:lang w:val="uk-UA"/>
        </w:rPr>
        <w:t>розробленні</w:t>
      </w:r>
      <w:r>
        <w:rPr>
          <w:sz w:val="28"/>
          <w:szCs w:val="28"/>
          <w:lang w:val="uk-UA"/>
        </w:rPr>
        <w:t xml:space="preserve"> </w:t>
      </w:r>
      <w:r w:rsidRPr="00E51952">
        <w:rPr>
          <w:sz w:val="28"/>
          <w:szCs w:val="28"/>
          <w:lang w:val="uk-UA"/>
        </w:rPr>
        <w:t xml:space="preserve">положення щодо організування діяльності підрозділів для взаємодії із ДПС та поділу обов’язків </w:t>
      </w:r>
      <w:r w:rsidRPr="00E51952">
        <w:rPr>
          <w:sz w:val="28"/>
          <w:szCs w:val="28"/>
          <w:lang w:val="uk-UA"/>
        </w:rPr>
        <w:lastRenderedPageBreak/>
        <w:t xml:space="preserve">між відділами </w:t>
      </w:r>
      <w:r w:rsidRPr="00A1538C">
        <w:rPr>
          <w:sz w:val="28"/>
          <w:szCs w:val="28"/>
          <w:lang w:val="uk-UA"/>
        </w:rPr>
        <w:t xml:space="preserve">для ефективного управління співпрацею підприємства із ДПС, </w:t>
      </w:r>
      <w:r w:rsidRPr="005B3E69">
        <w:rPr>
          <w:sz w:val="28"/>
          <w:szCs w:val="28"/>
          <w:lang w:val="uk-UA"/>
        </w:rPr>
        <w:t xml:space="preserve">удосконаленні методики </w:t>
      </w:r>
      <w:r w:rsidRPr="00A1538C">
        <w:rPr>
          <w:sz w:val="28"/>
          <w:szCs w:val="28"/>
          <w:lang w:val="uk-UA"/>
        </w:rPr>
        <w:t xml:space="preserve">адаптування та зниження рівня бар’єрів у взаємовідносинах між машинобудівним підприємством та ДПС. </w:t>
      </w:r>
    </w:p>
    <w:p w:rsidR="00FF0F9C" w:rsidRPr="00A1538C" w:rsidRDefault="00FF0F9C" w:rsidP="00D3628C">
      <w:pPr>
        <w:ind w:firstLine="709"/>
        <w:jc w:val="both"/>
        <w:rPr>
          <w:sz w:val="28"/>
          <w:szCs w:val="28"/>
          <w:lang w:val="uk-UA"/>
        </w:rPr>
      </w:pPr>
      <w:r w:rsidRPr="00A1538C">
        <w:rPr>
          <w:sz w:val="28"/>
          <w:szCs w:val="28"/>
          <w:lang w:val="uk-UA"/>
        </w:rPr>
        <w:t>Окремі пропозиції автора були використані:</w:t>
      </w:r>
    </w:p>
    <w:p w:rsidR="00FF0F9C" w:rsidRPr="005B3E69" w:rsidRDefault="00FF0F9C" w:rsidP="00D3628C">
      <w:pPr>
        <w:numPr>
          <w:ilvl w:val="0"/>
          <w:numId w:val="23"/>
        </w:numPr>
        <w:ind w:left="0" w:firstLine="709"/>
        <w:jc w:val="both"/>
        <w:rPr>
          <w:sz w:val="28"/>
          <w:szCs w:val="28"/>
          <w:lang w:val="uk-UA"/>
        </w:rPr>
      </w:pPr>
      <w:r w:rsidRPr="00A1538C">
        <w:rPr>
          <w:sz w:val="28"/>
          <w:szCs w:val="28"/>
          <w:lang w:val="uk-UA"/>
        </w:rPr>
        <w:t xml:space="preserve">Головним управлінням Міністерства </w:t>
      </w:r>
      <w:r w:rsidRPr="005B3E69">
        <w:rPr>
          <w:sz w:val="28"/>
          <w:szCs w:val="28"/>
          <w:lang w:val="uk-UA"/>
        </w:rPr>
        <w:t>доходів і зборів України у Волинській області при формуванні планів виїзних перевірок платників податків, плану створення рівних умов для ведення бізнесу машинобудівними підприємствами Волинської області, паспортизації машинобудівних підприємств (довідка № 502/10/202-18 від 29.01.2014р.);</w:t>
      </w:r>
    </w:p>
    <w:p w:rsidR="00FF0F9C" w:rsidRPr="005B3E69" w:rsidRDefault="00FF0F9C" w:rsidP="00D3628C">
      <w:pPr>
        <w:numPr>
          <w:ilvl w:val="0"/>
          <w:numId w:val="23"/>
        </w:numPr>
        <w:ind w:left="0" w:firstLine="709"/>
        <w:jc w:val="both"/>
        <w:rPr>
          <w:sz w:val="28"/>
          <w:szCs w:val="28"/>
          <w:lang w:val="uk-UA"/>
        </w:rPr>
      </w:pPr>
      <w:r w:rsidRPr="00A1538C">
        <w:rPr>
          <w:sz w:val="28"/>
          <w:szCs w:val="28"/>
          <w:lang w:val="uk-UA"/>
        </w:rPr>
        <w:t>Волинської обласної державної адміністрації для забезпечення сприятливих умов взаємодії машинобудівних підприємств із Головним управлінням Міндоходів у Волинській області (</w:t>
      </w:r>
      <w:r w:rsidRPr="005B3E69">
        <w:rPr>
          <w:sz w:val="28"/>
          <w:szCs w:val="28"/>
          <w:lang w:val="uk-UA"/>
        </w:rPr>
        <w:t>довідка № 564/58/2-11 від 28.01.2014р.).</w:t>
      </w:r>
    </w:p>
    <w:p w:rsidR="00FF0F9C" w:rsidRPr="005B3E69" w:rsidRDefault="00FF0F9C" w:rsidP="00D3628C">
      <w:pPr>
        <w:ind w:firstLine="709"/>
        <w:jc w:val="both"/>
        <w:rPr>
          <w:sz w:val="28"/>
          <w:szCs w:val="28"/>
          <w:lang w:val="uk-UA"/>
        </w:rPr>
      </w:pPr>
      <w:r w:rsidRPr="005B3E69">
        <w:rPr>
          <w:sz w:val="28"/>
          <w:szCs w:val="28"/>
          <w:lang w:val="uk-UA"/>
        </w:rPr>
        <w:t xml:space="preserve">Розроблені методичні та науково-прикладні рекомендації використані  у діяльності таких підприємств: ТОВ «КузбассАвто» (довідка № 151 від </w:t>
      </w:r>
      <w:r w:rsidR="00A74EF8">
        <w:rPr>
          <w:sz w:val="28"/>
          <w:szCs w:val="28"/>
          <w:lang w:val="uk-UA"/>
        </w:rPr>
        <w:t>0</w:t>
      </w:r>
      <w:r w:rsidRPr="005B3E69">
        <w:rPr>
          <w:sz w:val="28"/>
          <w:szCs w:val="28"/>
          <w:lang w:val="uk-UA"/>
        </w:rPr>
        <w:t xml:space="preserve">5.11.2013р.), ТОВ «Діалог-турбо» (довідка № 14 від 12.08.2013р.),                               ДП «Автоскладальний завод № 1» АТ «АК «Богдан Моторс»» (довідка                      № 123/11/47 від 21.09.2013р.), ПП «Нова перспектива» (довідка №147/11 від </w:t>
      </w:r>
      <w:r w:rsidR="00A74EF8">
        <w:rPr>
          <w:sz w:val="28"/>
          <w:szCs w:val="28"/>
          <w:lang w:val="uk-UA"/>
        </w:rPr>
        <w:t>0</w:t>
      </w:r>
      <w:r w:rsidRPr="005B3E69">
        <w:rPr>
          <w:sz w:val="28"/>
          <w:szCs w:val="28"/>
          <w:lang w:val="uk-UA"/>
        </w:rPr>
        <w:t xml:space="preserve">4.09.2013р.), ТзОВ «Енергооснова» (довідка № 15/01 від 15.08.2013р.),                   ПАТ «СКФ Україна» (довідка № 179/14 від 26.09.2013р.).  </w:t>
      </w:r>
    </w:p>
    <w:p w:rsidR="00FF0F9C" w:rsidRPr="00B83482" w:rsidRDefault="00FF0F9C" w:rsidP="00B83482">
      <w:pPr>
        <w:ind w:firstLine="709"/>
        <w:jc w:val="both"/>
        <w:rPr>
          <w:sz w:val="28"/>
          <w:szCs w:val="28"/>
          <w:lang w:val="uk-UA"/>
        </w:rPr>
      </w:pPr>
      <w:r w:rsidRPr="00E51952">
        <w:rPr>
          <w:sz w:val="28"/>
          <w:szCs w:val="28"/>
          <w:lang w:val="uk-UA"/>
        </w:rPr>
        <w:t xml:space="preserve">Основні положення дисертаційної роботи використовуються у навчальному </w:t>
      </w:r>
      <w:r w:rsidRPr="005B3E69">
        <w:rPr>
          <w:sz w:val="28"/>
          <w:szCs w:val="28"/>
          <w:lang w:val="uk-UA"/>
        </w:rPr>
        <w:t xml:space="preserve">процесі Національного університету «Львівська політехніка» під час викладання дисциплін </w:t>
      </w:r>
      <w:r w:rsidRPr="00E51952">
        <w:rPr>
          <w:sz w:val="28"/>
          <w:szCs w:val="28"/>
          <w:lang w:val="uk-UA"/>
        </w:rPr>
        <w:t xml:space="preserve">«Стратегічний </w:t>
      </w:r>
      <w:r>
        <w:rPr>
          <w:sz w:val="28"/>
          <w:szCs w:val="28"/>
          <w:lang w:val="uk-UA"/>
        </w:rPr>
        <w:t xml:space="preserve">та інноваційний </w:t>
      </w:r>
      <w:r w:rsidRPr="00E51952">
        <w:rPr>
          <w:sz w:val="28"/>
          <w:szCs w:val="28"/>
          <w:lang w:val="uk-UA"/>
        </w:rPr>
        <w:t>менеджмент</w:t>
      </w:r>
      <w:r>
        <w:rPr>
          <w:sz w:val="28"/>
          <w:szCs w:val="28"/>
          <w:lang w:val="uk-UA"/>
        </w:rPr>
        <w:t xml:space="preserve"> у сфері фінансово-економічної безпеки</w:t>
      </w:r>
      <w:r w:rsidRPr="00E51952">
        <w:rPr>
          <w:sz w:val="28"/>
          <w:szCs w:val="28"/>
          <w:lang w:val="uk-UA"/>
        </w:rPr>
        <w:t>»</w:t>
      </w:r>
      <w:r>
        <w:rPr>
          <w:sz w:val="28"/>
          <w:szCs w:val="28"/>
          <w:lang w:val="uk-UA"/>
        </w:rPr>
        <w:t xml:space="preserve"> (спеціальність 8.18010014 «Управління фінансово-економічною безпекою») та «Міжнародні стратегії економічного розвитку»</w:t>
      </w:r>
      <w:r w:rsidRPr="00E51952">
        <w:rPr>
          <w:sz w:val="28"/>
          <w:szCs w:val="28"/>
          <w:lang w:val="uk-UA"/>
        </w:rPr>
        <w:t xml:space="preserve"> </w:t>
      </w:r>
      <w:r>
        <w:rPr>
          <w:sz w:val="28"/>
          <w:szCs w:val="28"/>
          <w:lang w:val="uk-UA"/>
        </w:rPr>
        <w:t>(спеціальність 8.03050301 «Міжнародна економіка» (д</w:t>
      </w:r>
      <w:r w:rsidRPr="0068357B">
        <w:rPr>
          <w:sz w:val="28"/>
          <w:szCs w:val="28"/>
          <w:lang w:val="uk-UA"/>
        </w:rPr>
        <w:t xml:space="preserve">овідка </w:t>
      </w:r>
      <w:r>
        <w:rPr>
          <w:sz w:val="28"/>
          <w:szCs w:val="28"/>
          <w:lang w:val="uk-UA"/>
        </w:rPr>
        <w:t xml:space="preserve">               </w:t>
      </w:r>
      <w:r w:rsidRPr="0068357B">
        <w:rPr>
          <w:sz w:val="28"/>
          <w:szCs w:val="28"/>
          <w:lang w:val="uk-UA"/>
        </w:rPr>
        <w:t xml:space="preserve">№ </w:t>
      </w:r>
      <w:r>
        <w:rPr>
          <w:sz w:val="28"/>
          <w:szCs w:val="28"/>
          <w:lang w:val="uk-UA"/>
        </w:rPr>
        <w:t>67-01-203</w:t>
      </w:r>
      <w:r w:rsidRPr="0068357B">
        <w:rPr>
          <w:sz w:val="28"/>
          <w:szCs w:val="28"/>
          <w:lang w:val="uk-UA"/>
        </w:rPr>
        <w:t xml:space="preserve"> від</w:t>
      </w:r>
      <w:r>
        <w:rPr>
          <w:sz w:val="28"/>
          <w:szCs w:val="28"/>
          <w:lang w:val="uk-UA"/>
        </w:rPr>
        <w:t xml:space="preserve"> 07.02.2014р.)</w:t>
      </w:r>
      <w:r w:rsidRPr="0068357B">
        <w:rPr>
          <w:sz w:val="28"/>
          <w:szCs w:val="28"/>
          <w:lang w:val="uk-UA"/>
        </w:rPr>
        <w:t>.</w:t>
      </w:r>
    </w:p>
    <w:p w:rsidR="00FF0F9C" w:rsidRPr="00B83482" w:rsidRDefault="00FF0F9C" w:rsidP="000C18AF">
      <w:pPr>
        <w:ind w:firstLine="709"/>
        <w:jc w:val="both"/>
        <w:rPr>
          <w:sz w:val="28"/>
          <w:szCs w:val="28"/>
          <w:lang w:val="uk-UA"/>
        </w:rPr>
      </w:pPr>
      <w:r w:rsidRPr="00B83482">
        <w:rPr>
          <w:b/>
          <w:bCs/>
          <w:sz w:val="28"/>
          <w:szCs w:val="28"/>
          <w:lang w:val="uk-UA"/>
        </w:rPr>
        <w:t>Особистий внесок автора.</w:t>
      </w:r>
      <w:r w:rsidRPr="00B83482">
        <w:rPr>
          <w:sz w:val="28"/>
          <w:szCs w:val="28"/>
          <w:lang w:val="uk-UA"/>
        </w:rPr>
        <w:t xml:space="preserve"> Усі наукові результати, викладені в дисертації, отримані й опрацьовані автором особисто. З наукових праць, опублікованих у співавторстві, в роботі використані лише ті ідеї, положення і розрахунки, які є результатом особистої роботи дисертанта і становлять його індивідуальний внесок. </w:t>
      </w:r>
    </w:p>
    <w:p w:rsidR="00FF0F9C" w:rsidRPr="00B83482" w:rsidRDefault="00FF0F9C" w:rsidP="000C18AF">
      <w:pPr>
        <w:ind w:firstLine="709"/>
        <w:jc w:val="both"/>
        <w:rPr>
          <w:sz w:val="28"/>
          <w:szCs w:val="28"/>
          <w:lang w:val="uk-UA"/>
        </w:rPr>
      </w:pPr>
      <w:r w:rsidRPr="00B83482">
        <w:rPr>
          <w:b/>
          <w:bCs/>
          <w:sz w:val="28"/>
          <w:szCs w:val="28"/>
          <w:lang w:val="uk-UA"/>
        </w:rPr>
        <w:t>Апробація результатів дисертації.</w:t>
      </w:r>
      <w:r w:rsidRPr="00B83482">
        <w:rPr>
          <w:sz w:val="28"/>
          <w:szCs w:val="28"/>
          <w:lang w:val="uk-UA"/>
        </w:rPr>
        <w:t xml:space="preserve"> Основні положення та наукові результати дисертаційної роботи було розглянуто та схвалено на таких міжнародних та всеукраїнських науково-практичних та науково-методичних конференціях: </w:t>
      </w:r>
      <w:r w:rsidR="00A74EF8">
        <w:rPr>
          <w:sz w:val="28"/>
          <w:szCs w:val="28"/>
          <w:lang w:val="uk-UA"/>
        </w:rPr>
        <w:t>М</w:t>
      </w:r>
      <w:r w:rsidRPr="00B83482">
        <w:rPr>
          <w:sz w:val="28"/>
          <w:szCs w:val="28"/>
          <w:lang w:val="uk-UA"/>
        </w:rPr>
        <w:t xml:space="preserve">іжнародній науково-практичній конференції «Сучасні проблеми економіки і </w:t>
      </w:r>
      <w:r w:rsidRPr="00E53B53">
        <w:rPr>
          <w:sz w:val="28"/>
          <w:szCs w:val="28"/>
          <w:lang w:val="uk-UA"/>
        </w:rPr>
        <w:t xml:space="preserve">менеджменту» (м. Львів, 10-12 листопада 2011р.), </w:t>
      </w:r>
      <w:r w:rsidR="00A74EF8">
        <w:rPr>
          <w:sz w:val="28"/>
          <w:szCs w:val="28"/>
          <w:lang w:val="uk-UA"/>
        </w:rPr>
        <w:t>М</w:t>
      </w:r>
      <w:r w:rsidRPr="00B83482">
        <w:rPr>
          <w:sz w:val="28"/>
          <w:szCs w:val="28"/>
          <w:lang w:val="uk-UA"/>
        </w:rPr>
        <w:t xml:space="preserve">іжнародній науково-практичній конференції </w:t>
      </w:r>
      <w:r>
        <w:rPr>
          <w:sz w:val="28"/>
          <w:szCs w:val="28"/>
          <w:lang w:val="uk-UA"/>
        </w:rPr>
        <w:t>«</w:t>
      </w:r>
      <w:r w:rsidRPr="00E53B53">
        <w:rPr>
          <w:sz w:val="28"/>
          <w:szCs w:val="28"/>
          <w:lang w:val="uk-UA"/>
        </w:rPr>
        <w:t>Проблеми формулювання та розвитку інноваційної інфраструктури» (м. Львів, 19-21 травня 2011р.),</w:t>
      </w:r>
      <w:r>
        <w:rPr>
          <w:sz w:val="28"/>
          <w:szCs w:val="28"/>
          <w:lang w:val="uk-UA"/>
        </w:rPr>
        <w:t xml:space="preserve">                    </w:t>
      </w:r>
      <w:r w:rsidRPr="00E53B53">
        <w:rPr>
          <w:sz w:val="28"/>
          <w:szCs w:val="28"/>
          <w:lang w:val="uk-UA"/>
        </w:rPr>
        <w:t xml:space="preserve"> ІІ міжнародній науково-практичній конференції «Проблеми формування та реалізації конкурентної політики» (м. Львів, 5-16 вересня 2011р.), </w:t>
      </w:r>
      <w:r>
        <w:rPr>
          <w:sz w:val="28"/>
          <w:szCs w:val="28"/>
          <w:lang w:val="uk-UA"/>
        </w:rPr>
        <w:t xml:space="preserve">                           </w:t>
      </w:r>
      <w:r w:rsidRPr="00E53B53">
        <w:rPr>
          <w:sz w:val="28"/>
          <w:szCs w:val="28"/>
          <w:lang w:val="en-US"/>
        </w:rPr>
        <w:t>IV</w:t>
      </w:r>
      <w:r w:rsidRPr="00E53B53">
        <w:rPr>
          <w:sz w:val="28"/>
          <w:szCs w:val="28"/>
          <w:lang w:val="uk-UA"/>
        </w:rPr>
        <w:t xml:space="preserve"> Міжнародній науково-практичній конференції «Управління інноваційним процесом в Україні: проблеми комерціалізації науково-технічних розробок» </w:t>
      </w:r>
      <w:r>
        <w:rPr>
          <w:sz w:val="28"/>
          <w:szCs w:val="28"/>
          <w:lang w:val="uk-UA"/>
        </w:rPr>
        <w:t xml:space="preserve">             </w:t>
      </w:r>
      <w:r w:rsidRPr="00E53B53">
        <w:rPr>
          <w:sz w:val="28"/>
          <w:szCs w:val="28"/>
          <w:lang w:val="uk-UA"/>
        </w:rPr>
        <w:t>(м. Львів, 23-24 травня</w:t>
      </w:r>
      <w:r>
        <w:rPr>
          <w:sz w:val="28"/>
          <w:szCs w:val="28"/>
          <w:lang w:val="uk-UA"/>
        </w:rPr>
        <w:t xml:space="preserve"> 2012р.</w:t>
      </w:r>
      <w:r w:rsidRPr="00E53B53">
        <w:rPr>
          <w:sz w:val="28"/>
          <w:szCs w:val="28"/>
          <w:lang w:val="uk-UA"/>
        </w:rPr>
        <w:t xml:space="preserve">), </w:t>
      </w:r>
      <w:r w:rsidRPr="00E53B53">
        <w:rPr>
          <w:sz w:val="28"/>
          <w:szCs w:val="28"/>
          <w:lang w:val="en-US"/>
        </w:rPr>
        <w:t>III</w:t>
      </w:r>
      <w:r w:rsidRPr="00E53B53">
        <w:rPr>
          <w:sz w:val="28"/>
          <w:szCs w:val="28"/>
          <w:lang w:val="uk-UA"/>
        </w:rPr>
        <w:t xml:space="preserve"> Всеукраїнській</w:t>
      </w:r>
      <w:r w:rsidRPr="00B83482">
        <w:rPr>
          <w:sz w:val="28"/>
          <w:szCs w:val="28"/>
          <w:lang w:val="uk-UA"/>
        </w:rPr>
        <w:t xml:space="preserve"> науково-практичній </w:t>
      </w:r>
      <w:r w:rsidRPr="00B83482">
        <w:rPr>
          <w:sz w:val="28"/>
          <w:szCs w:val="28"/>
          <w:lang w:val="uk-UA"/>
        </w:rPr>
        <w:lastRenderedPageBreak/>
        <w:t xml:space="preserve">конференції «Теорії та практика стратегічного управління розвитком галузевих і регіональних суспільних систем» (м. Івано-Франківськ, 21-22 жовтня 2011р.), </w:t>
      </w:r>
      <w:r>
        <w:rPr>
          <w:sz w:val="28"/>
          <w:szCs w:val="28"/>
          <w:lang w:val="uk-UA"/>
        </w:rPr>
        <w:t xml:space="preserve"> </w:t>
      </w:r>
      <w:r w:rsidRPr="00B83482">
        <w:rPr>
          <w:sz w:val="28"/>
          <w:szCs w:val="28"/>
          <w:lang w:val="en-US"/>
        </w:rPr>
        <w:t>X</w:t>
      </w:r>
      <w:r w:rsidRPr="00B83482">
        <w:rPr>
          <w:sz w:val="28"/>
          <w:szCs w:val="28"/>
          <w:lang w:val="uk-UA"/>
        </w:rPr>
        <w:t xml:space="preserve"> ювілейній міжнародній науково-практичній конференції «Актуальні проблеми і перспективи розвитку економіки </w:t>
      </w:r>
      <w:r w:rsidRPr="00E53B53">
        <w:rPr>
          <w:sz w:val="28"/>
          <w:szCs w:val="28"/>
          <w:lang w:val="uk-UA"/>
        </w:rPr>
        <w:t>України» (</w:t>
      </w:r>
      <w:r w:rsidR="00A74EF8">
        <w:rPr>
          <w:sz w:val="28"/>
          <w:szCs w:val="28"/>
          <w:lang w:val="uk-UA"/>
        </w:rPr>
        <w:t xml:space="preserve">м. </w:t>
      </w:r>
      <w:r w:rsidRPr="00E53B53">
        <w:rPr>
          <w:sz w:val="28"/>
          <w:szCs w:val="28"/>
          <w:lang w:val="uk-UA"/>
        </w:rPr>
        <w:t xml:space="preserve">Сімферополь, </w:t>
      </w:r>
      <w:r>
        <w:rPr>
          <w:sz w:val="28"/>
          <w:szCs w:val="28"/>
          <w:lang w:val="uk-UA"/>
        </w:rPr>
        <w:t xml:space="preserve">                             </w:t>
      </w:r>
      <w:r w:rsidRPr="004D7CEB">
        <w:rPr>
          <w:sz w:val="28"/>
          <w:szCs w:val="28"/>
          <w:lang w:val="uk-UA"/>
        </w:rPr>
        <w:t xml:space="preserve">2-4 </w:t>
      </w:r>
      <w:r w:rsidRPr="00E53B53">
        <w:rPr>
          <w:sz w:val="28"/>
          <w:szCs w:val="28"/>
          <w:lang w:val="uk-UA"/>
        </w:rPr>
        <w:t>жовтня 201</w:t>
      </w:r>
      <w:r w:rsidRPr="004D7CEB">
        <w:rPr>
          <w:sz w:val="28"/>
          <w:szCs w:val="28"/>
          <w:lang w:val="uk-UA"/>
        </w:rPr>
        <w:t>1</w:t>
      </w:r>
      <w:r>
        <w:rPr>
          <w:sz w:val="28"/>
          <w:szCs w:val="28"/>
          <w:lang w:val="uk-UA"/>
        </w:rPr>
        <w:t xml:space="preserve">р.), </w:t>
      </w:r>
      <w:r w:rsidRPr="00E53B53">
        <w:rPr>
          <w:sz w:val="28"/>
          <w:szCs w:val="28"/>
          <w:lang w:val="uk-UA"/>
        </w:rPr>
        <w:t>«Обліково-аналітичне забезпечення системи менеджменту підприємства» (</w:t>
      </w:r>
      <w:r w:rsidR="00A74EF8">
        <w:rPr>
          <w:sz w:val="28"/>
          <w:szCs w:val="28"/>
          <w:lang w:val="uk-UA"/>
        </w:rPr>
        <w:t xml:space="preserve">м. </w:t>
      </w:r>
      <w:r w:rsidRPr="00E53B53">
        <w:rPr>
          <w:sz w:val="28"/>
          <w:szCs w:val="28"/>
          <w:lang w:val="uk-UA"/>
        </w:rPr>
        <w:t xml:space="preserve">Львів, 26-28 квітня 2012р.), </w:t>
      </w:r>
      <w:r w:rsidRPr="00E53B53">
        <w:rPr>
          <w:sz w:val="28"/>
          <w:szCs w:val="28"/>
          <w:lang w:val="en-US"/>
        </w:rPr>
        <w:t>III</w:t>
      </w:r>
      <w:r w:rsidRPr="00E53B53">
        <w:rPr>
          <w:sz w:val="28"/>
          <w:szCs w:val="28"/>
          <w:lang w:val="uk-UA"/>
        </w:rPr>
        <w:t xml:space="preserve"> міжнародній науково-практичній конференції «Проблеми формування та реалізації конкурентної</w:t>
      </w:r>
      <w:r w:rsidRPr="00B83482">
        <w:rPr>
          <w:sz w:val="28"/>
          <w:szCs w:val="28"/>
          <w:lang w:val="uk-UA"/>
        </w:rPr>
        <w:t xml:space="preserve"> політики»</w:t>
      </w:r>
      <w:r w:rsidR="003A5EFC">
        <w:rPr>
          <w:sz w:val="28"/>
          <w:szCs w:val="28"/>
          <w:lang w:val="uk-UA"/>
        </w:rPr>
        <w:t xml:space="preserve"> </w:t>
      </w:r>
      <w:r>
        <w:rPr>
          <w:sz w:val="28"/>
          <w:szCs w:val="28"/>
          <w:lang w:val="uk-UA"/>
        </w:rPr>
        <w:t>(м. Львів</w:t>
      </w:r>
      <w:r w:rsidRPr="00B806E3">
        <w:rPr>
          <w:sz w:val="28"/>
          <w:szCs w:val="28"/>
          <w:lang w:val="uk-UA"/>
        </w:rPr>
        <w:t xml:space="preserve">, </w:t>
      </w:r>
      <w:r>
        <w:rPr>
          <w:sz w:val="28"/>
          <w:szCs w:val="28"/>
          <w:lang w:val="uk-UA"/>
        </w:rPr>
        <w:t>19-20 вересня 2013р.)</w:t>
      </w:r>
      <w:r w:rsidRPr="00B83482">
        <w:rPr>
          <w:sz w:val="28"/>
          <w:szCs w:val="28"/>
          <w:lang w:val="uk-UA"/>
        </w:rPr>
        <w:t>.</w:t>
      </w:r>
      <w:r w:rsidRPr="00B83482">
        <w:rPr>
          <w:color w:val="FF0000"/>
          <w:sz w:val="28"/>
          <w:szCs w:val="28"/>
          <w:lang w:val="uk-UA"/>
        </w:rPr>
        <w:t xml:space="preserve"> </w:t>
      </w:r>
      <w:r w:rsidRPr="00B83482">
        <w:rPr>
          <w:sz w:val="28"/>
          <w:szCs w:val="28"/>
          <w:lang w:val="uk-UA"/>
        </w:rPr>
        <w:t xml:space="preserve">А також на наукових семінарах кафедри менеджменту </w:t>
      </w:r>
      <w:r w:rsidRPr="00A74EF8">
        <w:rPr>
          <w:sz w:val="28"/>
          <w:szCs w:val="28"/>
          <w:lang w:val="uk-UA"/>
        </w:rPr>
        <w:t>і</w:t>
      </w:r>
      <w:r w:rsidRPr="00B83482">
        <w:rPr>
          <w:sz w:val="28"/>
          <w:szCs w:val="28"/>
          <w:lang w:val="uk-UA"/>
        </w:rPr>
        <w:t xml:space="preserve"> міжнародного підприємництва Національного університету “Львівська політехніка” у 2010-2013 рр.</w:t>
      </w:r>
    </w:p>
    <w:p w:rsidR="00FF0F9C" w:rsidRDefault="00FF0F9C" w:rsidP="000C18AF">
      <w:pPr>
        <w:ind w:firstLine="709"/>
        <w:jc w:val="both"/>
        <w:rPr>
          <w:sz w:val="28"/>
          <w:szCs w:val="28"/>
          <w:lang w:val="uk-UA"/>
        </w:rPr>
      </w:pPr>
      <w:r w:rsidRPr="00A20C13">
        <w:rPr>
          <w:b/>
          <w:bCs/>
          <w:sz w:val="28"/>
          <w:szCs w:val="28"/>
          <w:lang w:val="uk-UA"/>
        </w:rPr>
        <w:t>Публікації.</w:t>
      </w:r>
      <w:r w:rsidRPr="00A20C13">
        <w:rPr>
          <w:sz w:val="28"/>
          <w:szCs w:val="28"/>
          <w:lang w:val="uk-UA"/>
        </w:rPr>
        <w:t xml:space="preserve"> </w:t>
      </w:r>
      <w:r w:rsidRPr="0082017E">
        <w:rPr>
          <w:sz w:val="28"/>
          <w:szCs w:val="28"/>
          <w:lang w:val="uk-UA"/>
        </w:rPr>
        <w:t>За темою дисертаційної роботи опубліковано 1</w:t>
      </w:r>
      <w:r>
        <w:rPr>
          <w:sz w:val="28"/>
          <w:szCs w:val="28"/>
          <w:lang w:val="uk-UA"/>
        </w:rPr>
        <w:t>7</w:t>
      </w:r>
      <w:r w:rsidRPr="0082017E">
        <w:rPr>
          <w:sz w:val="28"/>
          <w:szCs w:val="28"/>
          <w:lang w:val="uk-UA"/>
        </w:rPr>
        <w:t xml:space="preserve"> наукових праць (з них </w:t>
      </w:r>
      <w:r>
        <w:rPr>
          <w:sz w:val="28"/>
          <w:szCs w:val="28"/>
          <w:lang w:val="uk-UA"/>
        </w:rPr>
        <w:t>7 одноосібних)</w:t>
      </w:r>
      <w:r w:rsidRPr="0082017E">
        <w:rPr>
          <w:sz w:val="28"/>
          <w:szCs w:val="28"/>
          <w:lang w:val="uk-UA"/>
        </w:rPr>
        <w:t>, з яких 1 колективна монографія, 8 статей у наукових фахових виданнях</w:t>
      </w:r>
      <w:r>
        <w:rPr>
          <w:sz w:val="28"/>
          <w:szCs w:val="28"/>
          <w:lang w:val="uk-UA"/>
        </w:rPr>
        <w:t xml:space="preserve"> України, 1 статтю</w:t>
      </w:r>
      <w:r w:rsidRPr="0082017E">
        <w:rPr>
          <w:sz w:val="28"/>
          <w:szCs w:val="28"/>
          <w:lang w:val="uk-UA"/>
        </w:rPr>
        <w:t xml:space="preserve"> із загального переліку публікацій представлено у виданн</w:t>
      </w:r>
      <w:r>
        <w:rPr>
          <w:sz w:val="28"/>
          <w:szCs w:val="28"/>
          <w:lang w:val="uk-UA"/>
        </w:rPr>
        <w:t>і</w:t>
      </w:r>
      <w:r w:rsidRPr="0082017E">
        <w:rPr>
          <w:sz w:val="28"/>
          <w:szCs w:val="28"/>
          <w:lang w:val="uk-UA"/>
        </w:rPr>
        <w:t xml:space="preserve"> України, як</w:t>
      </w:r>
      <w:r>
        <w:rPr>
          <w:sz w:val="28"/>
          <w:szCs w:val="28"/>
          <w:lang w:val="uk-UA"/>
        </w:rPr>
        <w:t>е</w:t>
      </w:r>
      <w:r w:rsidRPr="0082017E">
        <w:rPr>
          <w:sz w:val="28"/>
          <w:szCs w:val="28"/>
          <w:lang w:val="uk-UA"/>
        </w:rPr>
        <w:t xml:space="preserve"> включен</w:t>
      </w:r>
      <w:r>
        <w:rPr>
          <w:sz w:val="28"/>
          <w:szCs w:val="28"/>
          <w:lang w:val="uk-UA"/>
        </w:rPr>
        <w:t>е</w:t>
      </w:r>
      <w:r w:rsidRPr="0082017E">
        <w:rPr>
          <w:sz w:val="28"/>
          <w:szCs w:val="28"/>
          <w:lang w:val="uk-UA"/>
        </w:rPr>
        <w:t xml:space="preserve"> до міжнародних наукометричних баз даних, </w:t>
      </w:r>
      <w:r>
        <w:rPr>
          <w:sz w:val="28"/>
          <w:szCs w:val="28"/>
          <w:lang w:val="uk-UA"/>
        </w:rPr>
        <w:t>8 тез доповідей науково-практичних конференцій</w:t>
      </w:r>
      <w:r w:rsidRPr="0082017E">
        <w:rPr>
          <w:sz w:val="28"/>
          <w:szCs w:val="28"/>
          <w:lang w:val="uk-UA"/>
        </w:rPr>
        <w:t xml:space="preserve">. Загальний обсяг публікацій становить </w:t>
      </w:r>
      <w:r>
        <w:rPr>
          <w:sz w:val="28"/>
          <w:szCs w:val="28"/>
          <w:lang w:val="uk-UA"/>
        </w:rPr>
        <w:t>7</w:t>
      </w:r>
      <w:r w:rsidRPr="00B806E3">
        <w:rPr>
          <w:sz w:val="28"/>
          <w:szCs w:val="28"/>
          <w:lang w:val="ru-RU"/>
        </w:rPr>
        <w:t>,85</w:t>
      </w:r>
      <w:r w:rsidRPr="00A20C13">
        <w:rPr>
          <w:sz w:val="28"/>
          <w:szCs w:val="28"/>
          <w:lang w:val="uk-UA"/>
        </w:rPr>
        <w:t xml:space="preserve"> </w:t>
      </w:r>
      <w:r w:rsidRPr="002847BC">
        <w:rPr>
          <w:color w:val="000000" w:themeColor="text1"/>
          <w:sz w:val="28"/>
          <w:szCs w:val="28"/>
          <w:lang w:val="uk-UA"/>
        </w:rPr>
        <w:t>друкованих аркуші</w:t>
      </w:r>
      <w:r w:rsidRPr="0082017E">
        <w:rPr>
          <w:sz w:val="28"/>
          <w:szCs w:val="28"/>
          <w:lang w:val="uk-UA"/>
        </w:rPr>
        <w:t>, з яких особисто автору належать 3,</w:t>
      </w:r>
      <w:r>
        <w:rPr>
          <w:sz w:val="28"/>
          <w:szCs w:val="28"/>
          <w:lang w:val="uk-UA"/>
        </w:rPr>
        <w:t>98</w:t>
      </w:r>
      <w:r w:rsidRPr="0082017E">
        <w:rPr>
          <w:sz w:val="28"/>
          <w:szCs w:val="28"/>
          <w:lang w:val="uk-UA"/>
        </w:rPr>
        <w:t xml:space="preserve"> друковані аркуші.</w:t>
      </w:r>
    </w:p>
    <w:p w:rsidR="00FF0F9C" w:rsidRDefault="00FF0F9C" w:rsidP="0047777F">
      <w:pPr>
        <w:pStyle w:val="21"/>
        <w:spacing w:after="0" w:line="240" w:lineRule="auto"/>
        <w:ind w:left="0" w:firstLine="709"/>
        <w:jc w:val="both"/>
        <w:rPr>
          <w:sz w:val="28"/>
          <w:szCs w:val="28"/>
          <w:lang w:val="uk-UA"/>
        </w:rPr>
      </w:pPr>
      <w:r w:rsidRPr="00397C86">
        <w:rPr>
          <w:b/>
          <w:bCs/>
          <w:sz w:val="28"/>
          <w:szCs w:val="28"/>
          <w:lang w:val="uk-UA"/>
        </w:rPr>
        <w:t>Обсяг і структура роботи</w:t>
      </w:r>
      <w:r w:rsidRPr="00397C86">
        <w:rPr>
          <w:sz w:val="28"/>
          <w:szCs w:val="28"/>
          <w:lang w:val="uk-UA"/>
        </w:rPr>
        <w:t xml:space="preserve">. </w:t>
      </w:r>
      <w:r w:rsidRPr="0081772B">
        <w:rPr>
          <w:sz w:val="28"/>
          <w:szCs w:val="28"/>
          <w:lang w:val="uk-UA"/>
        </w:rPr>
        <w:t xml:space="preserve">Дисертація складається зі вступу, трьох розділів, висновків, додатків та списку використаних джерел. Загальний обсяг дисертації становить </w:t>
      </w:r>
      <w:r w:rsidRPr="004D7CEB">
        <w:rPr>
          <w:sz w:val="28"/>
          <w:szCs w:val="28"/>
          <w:lang w:val="ru-RU"/>
        </w:rPr>
        <w:t>2</w:t>
      </w:r>
      <w:r>
        <w:rPr>
          <w:sz w:val="28"/>
          <w:szCs w:val="28"/>
          <w:lang w:val="uk-UA"/>
        </w:rPr>
        <w:t>06</w:t>
      </w:r>
      <w:r w:rsidRPr="0081772B">
        <w:rPr>
          <w:sz w:val="28"/>
          <w:szCs w:val="28"/>
          <w:lang w:val="uk-UA"/>
        </w:rPr>
        <w:t xml:space="preserve"> сторінок. Основний її зміст викладено на 1</w:t>
      </w:r>
      <w:r>
        <w:rPr>
          <w:sz w:val="28"/>
          <w:szCs w:val="28"/>
          <w:lang w:val="uk-UA"/>
        </w:rPr>
        <w:t>77</w:t>
      </w:r>
      <w:r w:rsidRPr="0081772B">
        <w:rPr>
          <w:sz w:val="28"/>
          <w:szCs w:val="28"/>
          <w:lang w:val="uk-UA"/>
        </w:rPr>
        <w:t xml:space="preserve"> </w:t>
      </w:r>
      <w:r>
        <w:rPr>
          <w:sz w:val="28"/>
          <w:szCs w:val="28"/>
          <w:lang w:val="uk-UA"/>
        </w:rPr>
        <w:t>сторінках</w:t>
      </w:r>
      <w:r w:rsidRPr="0081772B">
        <w:rPr>
          <w:sz w:val="28"/>
          <w:szCs w:val="28"/>
          <w:lang w:val="uk-UA"/>
        </w:rPr>
        <w:t>. Робота містить 25 таблиць та 27 рисунків, список використаних джерел із 189 найменування, 5 додатків.</w:t>
      </w:r>
    </w:p>
    <w:p w:rsidR="00FF0F9C" w:rsidRDefault="00FF0F9C" w:rsidP="0047777F">
      <w:pPr>
        <w:pStyle w:val="21"/>
        <w:spacing w:after="0" w:line="240" w:lineRule="auto"/>
        <w:ind w:left="0" w:firstLine="709"/>
        <w:jc w:val="both"/>
        <w:rPr>
          <w:sz w:val="28"/>
          <w:szCs w:val="28"/>
          <w:lang w:val="uk-UA"/>
        </w:rPr>
      </w:pPr>
    </w:p>
    <w:p w:rsidR="00FF0F9C" w:rsidRPr="00935218" w:rsidRDefault="00FF0F9C" w:rsidP="00CD6CBD">
      <w:pPr>
        <w:pStyle w:val="21"/>
        <w:spacing w:after="0" w:line="240" w:lineRule="auto"/>
        <w:ind w:left="0"/>
        <w:jc w:val="center"/>
        <w:rPr>
          <w:b/>
          <w:bCs/>
          <w:sz w:val="28"/>
          <w:szCs w:val="28"/>
          <w:lang w:val="uk-UA"/>
        </w:rPr>
      </w:pPr>
      <w:r w:rsidRPr="00935218">
        <w:rPr>
          <w:b/>
          <w:bCs/>
          <w:sz w:val="28"/>
          <w:szCs w:val="28"/>
          <w:lang w:val="uk-UA"/>
        </w:rPr>
        <w:t>ОСНОВНИЙ ЗМІСТ ДИСЕРТАЦІЙНОЇ РОБОТИ</w:t>
      </w:r>
    </w:p>
    <w:p w:rsidR="00FF0F9C" w:rsidRPr="007F53C8" w:rsidRDefault="00FF0F9C" w:rsidP="000C18AF">
      <w:pPr>
        <w:ind w:firstLine="720"/>
        <w:jc w:val="both"/>
        <w:rPr>
          <w:b/>
          <w:bCs/>
          <w:sz w:val="28"/>
          <w:szCs w:val="28"/>
          <w:lang w:val="uk-UA"/>
        </w:rPr>
      </w:pPr>
      <w:r>
        <w:rPr>
          <w:b/>
          <w:bCs/>
          <w:sz w:val="28"/>
          <w:szCs w:val="28"/>
          <w:lang w:val="uk-UA"/>
        </w:rPr>
        <w:t xml:space="preserve">У вступі </w:t>
      </w:r>
      <w:r w:rsidRPr="007F53C8">
        <w:rPr>
          <w:sz w:val="28"/>
          <w:szCs w:val="28"/>
          <w:lang w:val="uk-UA"/>
        </w:rPr>
        <w:t>обґрунтовано актуальність теми дисертації, визначено мету та завдання, предмет та об’єкт, методологічну базу дослідження, розкрито наукову новизну та практичне значення розроблених теоретичних положень і прикладних рекомендацій з формування стратегії та тактики взаємовідносин в систе</w:t>
      </w:r>
      <w:r>
        <w:rPr>
          <w:sz w:val="28"/>
          <w:szCs w:val="28"/>
          <w:lang w:val="uk-UA"/>
        </w:rPr>
        <w:t xml:space="preserve">мі «машинобудівні підприємства - </w:t>
      </w:r>
      <w:r w:rsidRPr="007F53C8">
        <w:rPr>
          <w:sz w:val="28"/>
          <w:szCs w:val="28"/>
          <w:lang w:val="uk-UA"/>
        </w:rPr>
        <w:t>ДПС»</w:t>
      </w:r>
    </w:p>
    <w:p w:rsidR="00FF0F9C" w:rsidRPr="00851267" w:rsidRDefault="003A5EFC" w:rsidP="000C18AF">
      <w:pPr>
        <w:ind w:firstLine="720"/>
        <w:jc w:val="both"/>
        <w:rPr>
          <w:spacing w:val="3"/>
          <w:sz w:val="28"/>
          <w:szCs w:val="28"/>
          <w:lang w:val="uk-UA"/>
        </w:rPr>
      </w:pPr>
      <w:r>
        <w:rPr>
          <w:b/>
          <w:bCs/>
          <w:sz w:val="28"/>
          <w:szCs w:val="28"/>
          <w:lang w:val="uk-UA"/>
        </w:rPr>
        <w:t>У першому розділі «</w:t>
      </w:r>
      <w:r w:rsidR="00FF0F9C" w:rsidRPr="00851267">
        <w:rPr>
          <w:b/>
          <w:bCs/>
          <w:sz w:val="28"/>
          <w:szCs w:val="28"/>
          <w:lang w:val="uk-UA"/>
        </w:rPr>
        <w:t>Теоретичні та прикладні засади формування стратегії та та</w:t>
      </w:r>
      <w:r w:rsidR="00FF0F9C">
        <w:rPr>
          <w:b/>
          <w:bCs/>
          <w:sz w:val="28"/>
          <w:szCs w:val="28"/>
          <w:lang w:val="uk-UA"/>
        </w:rPr>
        <w:t xml:space="preserve">ктики взаємовідносин в системі </w:t>
      </w:r>
      <w:r w:rsidR="00A74EF8">
        <w:rPr>
          <w:b/>
          <w:bCs/>
          <w:sz w:val="28"/>
          <w:szCs w:val="28"/>
          <w:lang w:val="uk-UA"/>
        </w:rPr>
        <w:t>«</w:t>
      </w:r>
      <w:r w:rsidR="00FF0F9C">
        <w:rPr>
          <w:b/>
          <w:bCs/>
          <w:sz w:val="28"/>
          <w:szCs w:val="28"/>
          <w:lang w:val="uk-UA"/>
        </w:rPr>
        <w:t xml:space="preserve">машинобудівні </w:t>
      </w:r>
      <w:r w:rsidR="00FF0F9C" w:rsidRPr="00851267">
        <w:rPr>
          <w:b/>
          <w:bCs/>
          <w:sz w:val="28"/>
          <w:szCs w:val="28"/>
          <w:lang w:val="uk-UA"/>
        </w:rPr>
        <w:t>підприє</w:t>
      </w:r>
      <w:r w:rsidR="00FF0F9C">
        <w:rPr>
          <w:b/>
          <w:bCs/>
          <w:sz w:val="28"/>
          <w:szCs w:val="28"/>
          <w:lang w:val="uk-UA"/>
        </w:rPr>
        <w:t xml:space="preserve">мства </w:t>
      </w:r>
      <w:r w:rsidR="00A74EF8">
        <w:rPr>
          <w:b/>
          <w:bCs/>
          <w:sz w:val="28"/>
          <w:szCs w:val="28"/>
          <w:lang w:val="uk-UA"/>
        </w:rPr>
        <w:t>–</w:t>
      </w:r>
      <w:r w:rsidR="00FF0F9C">
        <w:rPr>
          <w:b/>
          <w:bCs/>
          <w:sz w:val="28"/>
          <w:szCs w:val="28"/>
          <w:lang w:val="uk-UA"/>
        </w:rPr>
        <w:t xml:space="preserve"> ДПС</w:t>
      </w:r>
      <w:r w:rsidR="00A74EF8">
        <w:rPr>
          <w:b/>
          <w:bCs/>
          <w:sz w:val="28"/>
          <w:szCs w:val="28"/>
          <w:lang w:val="uk-UA"/>
        </w:rPr>
        <w:t>»</w:t>
      </w:r>
      <w:r w:rsidR="00FF0F9C" w:rsidRPr="00851267">
        <w:rPr>
          <w:b/>
          <w:bCs/>
          <w:sz w:val="28"/>
          <w:szCs w:val="28"/>
          <w:lang w:val="uk-UA"/>
        </w:rPr>
        <w:t xml:space="preserve"> </w:t>
      </w:r>
      <w:r w:rsidR="00FF0F9C" w:rsidRPr="00851267">
        <w:rPr>
          <w:sz w:val="28"/>
          <w:szCs w:val="28"/>
          <w:lang w:val="uk-UA"/>
        </w:rPr>
        <w:t>розвинуто категорійний апарат у сфері формування та розвитку взаємовідносин у системі «</w:t>
      </w:r>
      <w:r w:rsidR="00FF0F9C">
        <w:rPr>
          <w:sz w:val="28"/>
          <w:szCs w:val="28"/>
          <w:lang w:val="uk-UA"/>
        </w:rPr>
        <w:t xml:space="preserve">машинобудівні </w:t>
      </w:r>
      <w:r w:rsidR="00FF0F9C" w:rsidRPr="00851267">
        <w:rPr>
          <w:sz w:val="28"/>
          <w:szCs w:val="28"/>
          <w:lang w:val="uk-UA"/>
        </w:rPr>
        <w:t>підприємств</w:t>
      </w:r>
      <w:r w:rsidR="00FF0F9C">
        <w:rPr>
          <w:sz w:val="28"/>
          <w:szCs w:val="28"/>
          <w:lang w:val="uk-UA"/>
        </w:rPr>
        <w:t xml:space="preserve">а </w:t>
      </w:r>
      <w:r w:rsidR="00FF0F9C" w:rsidRPr="00851267">
        <w:rPr>
          <w:sz w:val="28"/>
          <w:szCs w:val="28"/>
          <w:lang w:val="uk-UA"/>
        </w:rPr>
        <w:t>-</w:t>
      </w:r>
      <w:r w:rsidR="00FF0F9C">
        <w:rPr>
          <w:sz w:val="28"/>
          <w:szCs w:val="28"/>
          <w:lang w:val="uk-UA"/>
        </w:rPr>
        <w:t xml:space="preserve"> </w:t>
      </w:r>
      <w:r w:rsidR="00FF0F9C" w:rsidRPr="00851267">
        <w:rPr>
          <w:sz w:val="28"/>
          <w:szCs w:val="28"/>
          <w:lang w:val="uk-UA"/>
        </w:rPr>
        <w:t xml:space="preserve">ДПС», </w:t>
      </w:r>
      <w:r w:rsidR="00FF0F9C">
        <w:rPr>
          <w:sz w:val="28"/>
          <w:szCs w:val="28"/>
          <w:lang w:val="uk-UA"/>
        </w:rPr>
        <w:t>п</w:t>
      </w:r>
      <w:r w:rsidR="00FF0F9C" w:rsidRPr="00851267">
        <w:rPr>
          <w:sz w:val="28"/>
          <w:szCs w:val="28"/>
          <w:lang w:val="uk-UA"/>
        </w:rPr>
        <w:t>роаналізовано основні моделі формування стратегії та тактики у системі взаємовідносин «</w:t>
      </w:r>
      <w:r w:rsidR="00FF0F9C">
        <w:rPr>
          <w:sz w:val="28"/>
          <w:szCs w:val="28"/>
          <w:lang w:val="uk-UA"/>
        </w:rPr>
        <w:t xml:space="preserve">машинобудівні </w:t>
      </w:r>
      <w:r w:rsidR="00FF0F9C" w:rsidRPr="00851267">
        <w:rPr>
          <w:sz w:val="28"/>
          <w:szCs w:val="28"/>
          <w:lang w:val="uk-UA"/>
        </w:rPr>
        <w:t>підприємств</w:t>
      </w:r>
      <w:r w:rsidR="00FF0F9C">
        <w:rPr>
          <w:sz w:val="28"/>
          <w:szCs w:val="28"/>
          <w:lang w:val="uk-UA"/>
        </w:rPr>
        <w:t xml:space="preserve">а </w:t>
      </w:r>
      <w:r w:rsidR="00FF0F9C" w:rsidRPr="00851267">
        <w:rPr>
          <w:sz w:val="28"/>
          <w:szCs w:val="28"/>
          <w:lang w:val="uk-UA"/>
        </w:rPr>
        <w:t>-</w:t>
      </w:r>
      <w:r w:rsidR="00FF0F9C">
        <w:rPr>
          <w:sz w:val="28"/>
          <w:szCs w:val="28"/>
          <w:lang w:val="uk-UA"/>
        </w:rPr>
        <w:t xml:space="preserve"> ДПС</w:t>
      </w:r>
      <w:r w:rsidR="00FF0F9C" w:rsidRPr="00851267">
        <w:rPr>
          <w:sz w:val="28"/>
          <w:szCs w:val="28"/>
          <w:lang w:val="uk-UA"/>
        </w:rPr>
        <w:t xml:space="preserve">», </w:t>
      </w:r>
      <w:r w:rsidR="00FF0F9C">
        <w:rPr>
          <w:sz w:val="28"/>
          <w:szCs w:val="28"/>
          <w:lang w:val="uk-UA"/>
        </w:rPr>
        <w:t>виокремлено</w:t>
      </w:r>
      <w:r w:rsidR="00FF0F9C" w:rsidRPr="00851267">
        <w:rPr>
          <w:sz w:val="28"/>
          <w:szCs w:val="28"/>
          <w:lang w:val="uk-UA"/>
        </w:rPr>
        <w:t xml:space="preserve"> основні види стратегій та тактики</w:t>
      </w:r>
      <w:r w:rsidR="00FF0F9C">
        <w:rPr>
          <w:spacing w:val="3"/>
          <w:sz w:val="28"/>
          <w:szCs w:val="28"/>
          <w:lang w:val="uk-UA"/>
        </w:rPr>
        <w:t xml:space="preserve">  співпраці між</w:t>
      </w:r>
      <w:r w:rsidR="00FF0F9C" w:rsidRPr="00851267">
        <w:rPr>
          <w:spacing w:val="3"/>
          <w:sz w:val="28"/>
          <w:szCs w:val="28"/>
          <w:lang w:val="uk-UA"/>
        </w:rPr>
        <w:t xml:space="preserve"> підприємствами та ДПС.</w:t>
      </w:r>
    </w:p>
    <w:p w:rsidR="00FF0F9C" w:rsidRDefault="00FF0F9C" w:rsidP="000C18AF">
      <w:pPr>
        <w:ind w:firstLine="720"/>
        <w:jc w:val="both"/>
        <w:rPr>
          <w:sz w:val="28"/>
          <w:szCs w:val="28"/>
          <w:lang w:val="uk-UA"/>
        </w:rPr>
      </w:pPr>
      <w:r w:rsidRPr="00967942">
        <w:rPr>
          <w:sz w:val="28"/>
          <w:szCs w:val="28"/>
          <w:lang w:val="uk-UA"/>
        </w:rPr>
        <w:t>Взає</w:t>
      </w:r>
      <w:r>
        <w:rPr>
          <w:sz w:val="28"/>
          <w:szCs w:val="28"/>
          <w:lang w:val="uk-UA"/>
        </w:rPr>
        <w:t>модія між машинобудівними підприємствами та ДПС</w:t>
      </w:r>
      <w:r w:rsidRPr="00967942">
        <w:rPr>
          <w:sz w:val="28"/>
          <w:szCs w:val="28"/>
          <w:lang w:val="uk-UA"/>
        </w:rPr>
        <w:t xml:space="preserve"> є необхідною</w:t>
      </w:r>
      <w:r>
        <w:rPr>
          <w:sz w:val="28"/>
          <w:szCs w:val="28"/>
          <w:lang w:val="uk-UA"/>
        </w:rPr>
        <w:t>, оскільки вона забезпечує обопільний добробут</w:t>
      </w:r>
      <w:r w:rsidRPr="00967942">
        <w:rPr>
          <w:sz w:val="28"/>
          <w:szCs w:val="28"/>
          <w:lang w:val="uk-UA"/>
        </w:rPr>
        <w:t xml:space="preserve"> та ефективн</w:t>
      </w:r>
      <w:r>
        <w:rPr>
          <w:sz w:val="28"/>
          <w:szCs w:val="28"/>
          <w:lang w:val="uk-UA"/>
        </w:rPr>
        <w:t>у</w:t>
      </w:r>
      <w:r w:rsidRPr="00967942">
        <w:rPr>
          <w:sz w:val="28"/>
          <w:szCs w:val="28"/>
          <w:lang w:val="uk-UA"/>
        </w:rPr>
        <w:t xml:space="preserve"> діяльн</w:t>
      </w:r>
      <w:r>
        <w:rPr>
          <w:sz w:val="28"/>
          <w:szCs w:val="28"/>
          <w:lang w:val="uk-UA"/>
        </w:rPr>
        <w:t>ість</w:t>
      </w:r>
      <w:r w:rsidRPr="00967942">
        <w:rPr>
          <w:sz w:val="28"/>
          <w:szCs w:val="28"/>
          <w:lang w:val="uk-UA"/>
        </w:rPr>
        <w:t xml:space="preserve"> кожного із суб’єктів таких взаємин. Однак, як показують дослідження, виникає низка суб’єктивних (опортуністична поведінка підприємців, неефективне керівництво ДПС, бюрократія тощо) та об’єктивних (бар’єри, ризики, невизначеність, інформаційна асиметричність тощо) чинників, що перешкоджають розвитку результативних відносин між підприємствами та ДПС.</w:t>
      </w:r>
      <w:r>
        <w:rPr>
          <w:sz w:val="28"/>
          <w:szCs w:val="28"/>
          <w:lang w:val="uk-UA"/>
        </w:rPr>
        <w:t xml:space="preserve"> Тому слід сформувати засадничі принципи, методи, моделі та </w:t>
      </w:r>
      <w:r>
        <w:rPr>
          <w:sz w:val="28"/>
          <w:szCs w:val="28"/>
          <w:lang w:val="uk-UA"/>
        </w:rPr>
        <w:lastRenderedPageBreak/>
        <w:t>рекомендації для розробки та реалізації стратегій та тактик співпраці машинобудівних підприємств із ДПС.</w:t>
      </w:r>
    </w:p>
    <w:p w:rsidR="00FF0F9C" w:rsidRPr="00851267" w:rsidRDefault="00FF0F9C" w:rsidP="00B63B3C">
      <w:pPr>
        <w:ind w:firstLine="720"/>
        <w:jc w:val="both"/>
        <w:rPr>
          <w:b/>
          <w:bCs/>
          <w:sz w:val="28"/>
          <w:szCs w:val="28"/>
          <w:lang w:val="uk-UA"/>
        </w:rPr>
      </w:pPr>
      <w:r w:rsidRPr="00851267">
        <w:rPr>
          <w:sz w:val="28"/>
          <w:szCs w:val="28"/>
          <w:lang w:val="uk-UA"/>
        </w:rPr>
        <w:t>На основі аналізування літературних джерел та вивчення практичної діяльності підприємств розвинуто поняття</w:t>
      </w:r>
      <w:r w:rsidRPr="00851267">
        <w:rPr>
          <w:b/>
          <w:bCs/>
          <w:sz w:val="28"/>
          <w:szCs w:val="28"/>
          <w:lang w:val="uk-UA"/>
        </w:rPr>
        <w:t xml:space="preserve"> </w:t>
      </w:r>
      <w:r w:rsidRPr="00851267">
        <w:rPr>
          <w:sz w:val="28"/>
          <w:szCs w:val="28"/>
          <w:lang w:val="uk-UA"/>
        </w:rPr>
        <w:t>стратегія та тактика взаємовідносин у системі «</w:t>
      </w:r>
      <w:r>
        <w:rPr>
          <w:sz w:val="28"/>
          <w:szCs w:val="28"/>
          <w:lang w:val="uk-UA"/>
        </w:rPr>
        <w:t xml:space="preserve">машинобудівні </w:t>
      </w:r>
      <w:r w:rsidRPr="00851267">
        <w:rPr>
          <w:sz w:val="28"/>
          <w:szCs w:val="28"/>
          <w:lang w:val="uk-UA"/>
        </w:rPr>
        <w:t>підприємств</w:t>
      </w:r>
      <w:r>
        <w:rPr>
          <w:sz w:val="28"/>
          <w:szCs w:val="28"/>
          <w:lang w:val="uk-UA"/>
        </w:rPr>
        <w:t xml:space="preserve">а </w:t>
      </w:r>
      <w:r w:rsidRPr="00851267">
        <w:rPr>
          <w:sz w:val="28"/>
          <w:szCs w:val="28"/>
          <w:lang w:val="uk-UA"/>
        </w:rPr>
        <w:t>-</w:t>
      </w:r>
      <w:r>
        <w:rPr>
          <w:sz w:val="28"/>
          <w:szCs w:val="28"/>
          <w:lang w:val="uk-UA"/>
        </w:rPr>
        <w:t xml:space="preserve"> </w:t>
      </w:r>
      <w:r w:rsidRPr="00851267">
        <w:rPr>
          <w:sz w:val="28"/>
          <w:szCs w:val="28"/>
          <w:lang w:val="uk-UA"/>
        </w:rPr>
        <w:t xml:space="preserve">ДПС». </w:t>
      </w:r>
      <w:r w:rsidRPr="00851267">
        <w:rPr>
          <w:i/>
          <w:iCs/>
          <w:sz w:val="28"/>
          <w:szCs w:val="28"/>
          <w:lang w:val="uk-UA"/>
        </w:rPr>
        <w:t>Стратегія взаємовідносин «</w:t>
      </w:r>
      <w:r>
        <w:rPr>
          <w:i/>
          <w:iCs/>
          <w:sz w:val="28"/>
          <w:szCs w:val="28"/>
          <w:lang w:val="uk-UA"/>
        </w:rPr>
        <w:t xml:space="preserve">машинобудівні </w:t>
      </w:r>
      <w:r w:rsidRPr="00851267">
        <w:rPr>
          <w:i/>
          <w:iCs/>
          <w:sz w:val="28"/>
          <w:szCs w:val="28"/>
          <w:lang w:val="uk-UA"/>
        </w:rPr>
        <w:t>підприємств</w:t>
      </w:r>
      <w:r>
        <w:rPr>
          <w:i/>
          <w:iCs/>
          <w:sz w:val="28"/>
          <w:szCs w:val="28"/>
          <w:lang w:val="uk-UA"/>
        </w:rPr>
        <w:t xml:space="preserve">а </w:t>
      </w:r>
      <w:r w:rsidRPr="00851267">
        <w:rPr>
          <w:i/>
          <w:iCs/>
          <w:sz w:val="28"/>
          <w:szCs w:val="28"/>
          <w:lang w:val="uk-UA"/>
        </w:rPr>
        <w:t>-</w:t>
      </w:r>
      <w:r>
        <w:rPr>
          <w:i/>
          <w:iCs/>
          <w:sz w:val="28"/>
          <w:szCs w:val="28"/>
          <w:lang w:val="uk-UA"/>
        </w:rPr>
        <w:t xml:space="preserve"> </w:t>
      </w:r>
      <w:r w:rsidRPr="00851267">
        <w:rPr>
          <w:i/>
          <w:iCs/>
          <w:sz w:val="28"/>
          <w:szCs w:val="28"/>
          <w:lang w:val="uk-UA"/>
        </w:rPr>
        <w:t>ДПС»</w:t>
      </w:r>
      <w:r w:rsidRPr="00851267">
        <w:rPr>
          <w:sz w:val="28"/>
          <w:szCs w:val="28"/>
          <w:lang w:val="uk-UA"/>
        </w:rPr>
        <w:t xml:space="preserve"> - це сукупність взаємоузгоджених заходів та дій</w:t>
      </w:r>
      <w:r>
        <w:rPr>
          <w:sz w:val="28"/>
          <w:szCs w:val="28"/>
          <w:lang w:val="uk-UA"/>
        </w:rPr>
        <w:t>,</w:t>
      </w:r>
      <w:r w:rsidRPr="00851267">
        <w:rPr>
          <w:sz w:val="28"/>
          <w:szCs w:val="28"/>
          <w:lang w:val="uk-UA"/>
        </w:rPr>
        <w:t xml:space="preserve"> об’єднаних у комплексний план, спрямованих на формування тривалих вигідних для підприємства зовнішніх відносин із </w:t>
      </w:r>
      <w:r>
        <w:rPr>
          <w:sz w:val="28"/>
          <w:szCs w:val="28"/>
          <w:lang w:val="uk-UA"/>
        </w:rPr>
        <w:t>ДПС</w:t>
      </w:r>
      <w:r w:rsidRPr="00851267">
        <w:rPr>
          <w:sz w:val="28"/>
          <w:szCs w:val="28"/>
          <w:lang w:val="uk-UA"/>
        </w:rPr>
        <w:t>, що визначає позицію та майбутній стан підп</w:t>
      </w:r>
      <w:r>
        <w:rPr>
          <w:sz w:val="28"/>
          <w:szCs w:val="28"/>
          <w:lang w:val="uk-UA"/>
        </w:rPr>
        <w:t>риємств</w:t>
      </w:r>
      <w:r w:rsidRPr="00851267">
        <w:rPr>
          <w:sz w:val="28"/>
          <w:szCs w:val="28"/>
          <w:lang w:val="uk-UA"/>
        </w:rPr>
        <w:t xml:space="preserve"> по відношенню до </w:t>
      </w:r>
      <w:r>
        <w:rPr>
          <w:sz w:val="28"/>
          <w:szCs w:val="28"/>
          <w:lang w:val="uk-UA"/>
        </w:rPr>
        <w:t>ДПС</w:t>
      </w:r>
      <w:r w:rsidRPr="00851267">
        <w:rPr>
          <w:sz w:val="28"/>
          <w:szCs w:val="28"/>
          <w:lang w:val="uk-UA"/>
        </w:rPr>
        <w:t xml:space="preserve">, та передбачає розподіл ресурсів, необхідних для досягнення встановлених цілей. Особливість такої стратегії полягає в тому, що основні заходи найбільше залежатимуть від дій чи бездіяльності </w:t>
      </w:r>
      <w:r>
        <w:rPr>
          <w:sz w:val="28"/>
          <w:szCs w:val="28"/>
          <w:lang w:val="uk-UA"/>
        </w:rPr>
        <w:t>ДПС в межах чинного законодавства</w:t>
      </w:r>
      <w:r w:rsidRPr="00851267">
        <w:rPr>
          <w:sz w:val="28"/>
          <w:szCs w:val="28"/>
          <w:lang w:val="uk-UA"/>
        </w:rPr>
        <w:t>.</w:t>
      </w:r>
      <w:r w:rsidRPr="00B63B3C">
        <w:rPr>
          <w:sz w:val="28"/>
          <w:szCs w:val="28"/>
          <w:lang w:val="uk-UA"/>
        </w:rPr>
        <w:t xml:space="preserve"> Під</w:t>
      </w:r>
      <w:r w:rsidRPr="00851267">
        <w:rPr>
          <w:sz w:val="28"/>
          <w:szCs w:val="28"/>
          <w:lang w:val="uk-UA"/>
        </w:rPr>
        <w:t xml:space="preserve"> тактикою взаємовідносин у системі «</w:t>
      </w:r>
      <w:r>
        <w:rPr>
          <w:sz w:val="28"/>
          <w:szCs w:val="28"/>
          <w:lang w:val="uk-UA"/>
        </w:rPr>
        <w:t xml:space="preserve">машинобудівні </w:t>
      </w:r>
      <w:r w:rsidRPr="00851267">
        <w:rPr>
          <w:sz w:val="28"/>
          <w:szCs w:val="28"/>
          <w:lang w:val="uk-UA"/>
        </w:rPr>
        <w:t>підприємств</w:t>
      </w:r>
      <w:r>
        <w:rPr>
          <w:sz w:val="28"/>
          <w:szCs w:val="28"/>
          <w:lang w:val="uk-UA"/>
        </w:rPr>
        <w:t xml:space="preserve">а </w:t>
      </w:r>
      <w:r w:rsidRPr="00851267">
        <w:rPr>
          <w:sz w:val="28"/>
          <w:szCs w:val="28"/>
          <w:lang w:val="uk-UA"/>
        </w:rPr>
        <w:t>-</w:t>
      </w:r>
      <w:r>
        <w:rPr>
          <w:sz w:val="28"/>
          <w:szCs w:val="28"/>
          <w:lang w:val="uk-UA"/>
        </w:rPr>
        <w:t xml:space="preserve"> ДПС</w:t>
      </w:r>
      <w:r w:rsidRPr="00851267">
        <w:rPr>
          <w:sz w:val="28"/>
          <w:szCs w:val="28"/>
          <w:lang w:val="uk-UA"/>
        </w:rPr>
        <w:t>» слід розуміти взаємоузгоджені заходи</w:t>
      </w:r>
      <w:r>
        <w:rPr>
          <w:sz w:val="28"/>
          <w:szCs w:val="28"/>
          <w:lang w:val="uk-UA"/>
        </w:rPr>
        <w:t xml:space="preserve"> різних підрозділів підприємств</w:t>
      </w:r>
      <w:r w:rsidRPr="00851267">
        <w:rPr>
          <w:sz w:val="28"/>
          <w:szCs w:val="28"/>
          <w:lang w:val="uk-UA"/>
        </w:rPr>
        <w:t>, що мають короткотермінов</w:t>
      </w:r>
      <w:r>
        <w:rPr>
          <w:sz w:val="28"/>
          <w:szCs w:val="28"/>
          <w:lang w:val="uk-UA"/>
        </w:rPr>
        <w:t>у</w:t>
      </w:r>
      <w:r w:rsidRPr="00851267">
        <w:rPr>
          <w:sz w:val="28"/>
          <w:szCs w:val="28"/>
          <w:lang w:val="uk-UA"/>
        </w:rPr>
        <w:t xml:space="preserve"> </w:t>
      </w:r>
      <w:r>
        <w:rPr>
          <w:sz w:val="28"/>
          <w:szCs w:val="28"/>
          <w:lang w:val="uk-UA"/>
        </w:rPr>
        <w:t>дію</w:t>
      </w:r>
      <w:r w:rsidRPr="00851267">
        <w:rPr>
          <w:sz w:val="28"/>
          <w:szCs w:val="28"/>
          <w:lang w:val="uk-UA"/>
        </w:rPr>
        <w:t xml:space="preserve">, деталізують обрану стратегію в межах таких взаємин і спрямовані на формування, підтримання та розвиток </w:t>
      </w:r>
      <w:r>
        <w:rPr>
          <w:sz w:val="28"/>
          <w:szCs w:val="28"/>
          <w:lang w:val="uk-UA"/>
        </w:rPr>
        <w:t>співпраці</w:t>
      </w:r>
      <w:r w:rsidRPr="00851267">
        <w:rPr>
          <w:sz w:val="28"/>
          <w:szCs w:val="28"/>
          <w:lang w:val="uk-UA"/>
        </w:rPr>
        <w:t xml:space="preserve"> між </w:t>
      </w:r>
      <w:r>
        <w:rPr>
          <w:sz w:val="28"/>
          <w:szCs w:val="28"/>
          <w:lang w:val="uk-UA"/>
        </w:rPr>
        <w:t>машинобудівними підприємства</w:t>
      </w:r>
      <w:r w:rsidRPr="00851267">
        <w:rPr>
          <w:sz w:val="28"/>
          <w:szCs w:val="28"/>
          <w:lang w:val="uk-UA"/>
        </w:rPr>
        <w:t>м</w:t>
      </w:r>
      <w:r>
        <w:rPr>
          <w:sz w:val="28"/>
          <w:szCs w:val="28"/>
          <w:lang w:val="uk-UA"/>
        </w:rPr>
        <w:t>и</w:t>
      </w:r>
      <w:r w:rsidRPr="00851267">
        <w:rPr>
          <w:sz w:val="28"/>
          <w:szCs w:val="28"/>
          <w:lang w:val="uk-UA"/>
        </w:rPr>
        <w:t xml:space="preserve"> та </w:t>
      </w:r>
      <w:r>
        <w:rPr>
          <w:sz w:val="28"/>
          <w:szCs w:val="28"/>
          <w:lang w:val="uk-UA"/>
        </w:rPr>
        <w:t>ДПС</w:t>
      </w:r>
      <w:r w:rsidRPr="00851267">
        <w:rPr>
          <w:sz w:val="28"/>
          <w:szCs w:val="28"/>
          <w:lang w:val="uk-UA"/>
        </w:rPr>
        <w:t xml:space="preserve"> з урахуванням ринкових тенденцій та законодавства у сфері підприємництва та оподаткування.</w:t>
      </w:r>
    </w:p>
    <w:p w:rsidR="00FF0F9C" w:rsidRPr="00851267" w:rsidRDefault="00FF0F9C" w:rsidP="00851267">
      <w:pPr>
        <w:ind w:firstLine="709"/>
        <w:jc w:val="both"/>
        <w:rPr>
          <w:sz w:val="28"/>
          <w:szCs w:val="28"/>
          <w:lang w:val="uk-UA"/>
        </w:rPr>
      </w:pPr>
      <w:r w:rsidRPr="00851267">
        <w:rPr>
          <w:sz w:val="28"/>
          <w:szCs w:val="28"/>
          <w:lang w:val="uk-UA"/>
        </w:rPr>
        <w:t>Тактика</w:t>
      </w:r>
      <w:r>
        <w:rPr>
          <w:sz w:val="28"/>
          <w:szCs w:val="28"/>
          <w:lang w:val="uk-UA"/>
        </w:rPr>
        <w:t xml:space="preserve"> взаємовідносин</w:t>
      </w:r>
      <w:r w:rsidRPr="00851267">
        <w:rPr>
          <w:sz w:val="28"/>
          <w:szCs w:val="28"/>
          <w:lang w:val="uk-UA"/>
        </w:rPr>
        <w:t xml:space="preserve"> </w:t>
      </w:r>
      <w:r>
        <w:rPr>
          <w:sz w:val="28"/>
          <w:szCs w:val="28"/>
          <w:lang w:val="uk-UA"/>
        </w:rPr>
        <w:t>розробляється</w:t>
      </w:r>
      <w:r w:rsidRPr="00851267">
        <w:rPr>
          <w:sz w:val="28"/>
          <w:szCs w:val="28"/>
          <w:lang w:val="uk-UA"/>
        </w:rPr>
        <w:t xml:space="preserve"> </w:t>
      </w:r>
      <w:r>
        <w:rPr>
          <w:sz w:val="28"/>
          <w:szCs w:val="28"/>
          <w:lang w:val="uk-UA"/>
        </w:rPr>
        <w:t>виключно на основі обраної</w:t>
      </w:r>
      <w:r w:rsidRPr="00851267">
        <w:rPr>
          <w:sz w:val="28"/>
          <w:szCs w:val="28"/>
          <w:lang w:val="uk-UA"/>
        </w:rPr>
        <w:t xml:space="preserve"> стратегії та узгодж</w:t>
      </w:r>
      <w:r>
        <w:rPr>
          <w:sz w:val="28"/>
          <w:szCs w:val="28"/>
          <w:lang w:val="uk-UA"/>
        </w:rPr>
        <w:t>ується із іншими елементами системи менеджменту</w:t>
      </w:r>
      <w:r w:rsidRPr="00851267">
        <w:rPr>
          <w:sz w:val="28"/>
          <w:szCs w:val="28"/>
          <w:lang w:val="uk-UA"/>
        </w:rPr>
        <w:t xml:space="preserve">, </w:t>
      </w:r>
      <w:r>
        <w:rPr>
          <w:sz w:val="28"/>
          <w:szCs w:val="28"/>
          <w:lang w:val="uk-UA"/>
        </w:rPr>
        <w:t>а</w:t>
      </w:r>
      <w:r w:rsidRPr="00851267">
        <w:rPr>
          <w:sz w:val="28"/>
          <w:szCs w:val="28"/>
          <w:lang w:val="uk-UA"/>
        </w:rPr>
        <w:t xml:space="preserve"> досягнення стратегічних результатів </w:t>
      </w:r>
      <w:r>
        <w:rPr>
          <w:sz w:val="28"/>
          <w:szCs w:val="28"/>
          <w:lang w:val="uk-UA"/>
        </w:rPr>
        <w:t xml:space="preserve">– </w:t>
      </w:r>
      <w:r w:rsidRPr="00851267">
        <w:rPr>
          <w:sz w:val="28"/>
          <w:szCs w:val="28"/>
          <w:lang w:val="uk-UA"/>
        </w:rPr>
        <w:t xml:space="preserve">основна і єдина ціль формування тактик </w:t>
      </w:r>
      <w:r>
        <w:rPr>
          <w:sz w:val="28"/>
          <w:szCs w:val="28"/>
          <w:lang w:val="uk-UA"/>
        </w:rPr>
        <w:t>машинобудівних підприємств</w:t>
      </w:r>
      <w:r w:rsidRPr="00851267">
        <w:rPr>
          <w:sz w:val="28"/>
          <w:szCs w:val="28"/>
          <w:lang w:val="uk-UA"/>
        </w:rPr>
        <w:t xml:space="preserve"> незалежно від їх виду. Якщо тактика не приносить стратегічних результатів, то </w:t>
      </w:r>
      <w:r>
        <w:rPr>
          <w:sz w:val="28"/>
          <w:szCs w:val="28"/>
          <w:lang w:val="uk-UA"/>
        </w:rPr>
        <w:t>вона</w:t>
      </w:r>
      <w:r w:rsidRPr="00851267">
        <w:rPr>
          <w:sz w:val="28"/>
          <w:szCs w:val="28"/>
          <w:lang w:val="uk-UA"/>
        </w:rPr>
        <w:t xml:space="preserve"> помилкова незалежно від того, яким чином появилась і які переваги мала на стадії формування.</w:t>
      </w:r>
    </w:p>
    <w:p w:rsidR="00FF0F9C" w:rsidRPr="00851267" w:rsidRDefault="00FF0F9C" w:rsidP="00851267">
      <w:pPr>
        <w:jc w:val="both"/>
        <w:rPr>
          <w:sz w:val="28"/>
          <w:szCs w:val="28"/>
          <w:lang w:val="uk-UA"/>
        </w:rPr>
      </w:pPr>
      <w:r w:rsidRPr="00851267">
        <w:rPr>
          <w:sz w:val="28"/>
          <w:szCs w:val="28"/>
          <w:lang w:val="uk-UA"/>
        </w:rPr>
        <w:tab/>
        <w:t xml:space="preserve">На основі аналізу вітчизняного законодавства у сфері взаємодії </w:t>
      </w:r>
      <w:r>
        <w:rPr>
          <w:sz w:val="28"/>
          <w:szCs w:val="28"/>
          <w:lang w:val="uk-UA"/>
        </w:rPr>
        <w:t xml:space="preserve">«машинобудівні </w:t>
      </w:r>
      <w:r w:rsidRPr="00851267">
        <w:rPr>
          <w:sz w:val="28"/>
          <w:szCs w:val="28"/>
          <w:lang w:val="uk-UA"/>
        </w:rPr>
        <w:t>підприємств</w:t>
      </w:r>
      <w:r>
        <w:rPr>
          <w:sz w:val="28"/>
          <w:szCs w:val="28"/>
          <w:lang w:val="uk-UA"/>
        </w:rPr>
        <w:t xml:space="preserve">а </w:t>
      </w:r>
      <w:r w:rsidRPr="00851267">
        <w:rPr>
          <w:sz w:val="28"/>
          <w:szCs w:val="28"/>
          <w:lang w:val="uk-UA"/>
        </w:rPr>
        <w:t>-</w:t>
      </w:r>
      <w:r>
        <w:rPr>
          <w:sz w:val="28"/>
          <w:szCs w:val="28"/>
          <w:lang w:val="uk-UA"/>
        </w:rPr>
        <w:t xml:space="preserve"> </w:t>
      </w:r>
      <w:r w:rsidRPr="00851267">
        <w:rPr>
          <w:sz w:val="28"/>
          <w:szCs w:val="28"/>
          <w:lang w:val="uk-UA"/>
        </w:rPr>
        <w:t>ДПС</w:t>
      </w:r>
      <w:r>
        <w:rPr>
          <w:sz w:val="28"/>
          <w:szCs w:val="28"/>
          <w:lang w:val="uk-UA"/>
        </w:rPr>
        <w:t>»</w:t>
      </w:r>
      <w:r w:rsidRPr="00851267">
        <w:rPr>
          <w:sz w:val="28"/>
          <w:szCs w:val="28"/>
          <w:lang w:val="uk-UA"/>
        </w:rPr>
        <w:t xml:space="preserve"> та практичної діяльності підприємств запропоновано виокремлювати та</w:t>
      </w:r>
      <w:r>
        <w:rPr>
          <w:sz w:val="28"/>
          <w:szCs w:val="28"/>
          <w:lang w:val="uk-UA"/>
        </w:rPr>
        <w:t>кі види стратегій: ухил</w:t>
      </w:r>
      <w:r w:rsidRPr="00851267">
        <w:rPr>
          <w:sz w:val="28"/>
          <w:szCs w:val="28"/>
          <w:lang w:val="uk-UA"/>
        </w:rPr>
        <w:t xml:space="preserve">ення </w:t>
      </w:r>
      <w:r>
        <w:rPr>
          <w:sz w:val="28"/>
          <w:szCs w:val="28"/>
          <w:lang w:val="uk-UA"/>
        </w:rPr>
        <w:t xml:space="preserve">від </w:t>
      </w:r>
      <w:r w:rsidRPr="00851267">
        <w:rPr>
          <w:sz w:val="28"/>
          <w:szCs w:val="28"/>
          <w:lang w:val="uk-UA"/>
        </w:rPr>
        <w:t xml:space="preserve">оподаткування, тіньова діяльність та обхід закону; інтенсивний вплив на формування нормативно-правових актів, стратегію та тактику </w:t>
      </w:r>
      <w:r>
        <w:rPr>
          <w:sz w:val="28"/>
          <w:szCs w:val="28"/>
          <w:lang w:val="uk-UA"/>
        </w:rPr>
        <w:t>ДПС</w:t>
      </w:r>
      <w:r w:rsidRPr="00851267">
        <w:rPr>
          <w:sz w:val="28"/>
          <w:szCs w:val="28"/>
          <w:lang w:val="uk-UA"/>
        </w:rPr>
        <w:t>; оптимізування системи оподаткування; адаптування та виконання норм існуючих нормативно-правових актів; змішана (поєднання в різних комбінаціях запропонованих стратегій).</w:t>
      </w:r>
    </w:p>
    <w:p w:rsidR="00FF0F9C" w:rsidRPr="00145203" w:rsidRDefault="00FF0F9C" w:rsidP="00145203">
      <w:pPr>
        <w:pStyle w:val="a4"/>
        <w:tabs>
          <w:tab w:val="left" w:pos="1080"/>
        </w:tabs>
        <w:ind w:firstLine="709"/>
        <w:jc w:val="both"/>
        <w:rPr>
          <w:b w:val="0"/>
          <w:bCs w:val="0"/>
          <w:sz w:val="28"/>
          <w:szCs w:val="28"/>
        </w:rPr>
      </w:pPr>
      <w:r w:rsidRPr="00145203">
        <w:rPr>
          <w:b w:val="0"/>
          <w:bCs w:val="0"/>
          <w:sz w:val="28"/>
          <w:szCs w:val="28"/>
        </w:rPr>
        <w:t>Поділ стратегій та тактик взаємовідносин у системі «машинобудівні підприємства</w:t>
      </w:r>
      <w:r>
        <w:rPr>
          <w:b w:val="0"/>
          <w:bCs w:val="0"/>
          <w:sz w:val="28"/>
          <w:szCs w:val="28"/>
        </w:rPr>
        <w:t xml:space="preserve"> </w:t>
      </w:r>
      <w:r w:rsidRPr="00145203">
        <w:rPr>
          <w:b w:val="0"/>
          <w:bCs w:val="0"/>
          <w:sz w:val="28"/>
          <w:szCs w:val="28"/>
        </w:rPr>
        <w:t>-</w:t>
      </w:r>
      <w:r>
        <w:rPr>
          <w:b w:val="0"/>
          <w:bCs w:val="0"/>
          <w:sz w:val="28"/>
          <w:szCs w:val="28"/>
        </w:rPr>
        <w:t xml:space="preserve"> </w:t>
      </w:r>
      <w:r w:rsidRPr="00145203">
        <w:rPr>
          <w:b w:val="0"/>
          <w:bCs w:val="0"/>
          <w:sz w:val="28"/>
          <w:szCs w:val="28"/>
        </w:rPr>
        <w:t xml:space="preserve">ДПС» можна навести у двовимірному просторі, при цьому за ознаки поділу доцільно використати такі чинники: часові витрати та втрати інших ресурсів (рис. 1). Таке зображення стратегій та тактик є наймовірнішим, однак, послідовність розміщення, інколи, може не виконуватись, враховуючи, насамперед, інші фактори зовнішнього впливу. </w:t>
      </w:r>
    </w:p>
    <w:p w:rsidR="00FF0F9C" w:rsidRPr="00624FF5" w:rsidRDefault="00FF0F9C" w:rsidP="00624FF5">
      <w:pPr>
        <w:pStyle w:val="a4"/>
        <w:tabs>
          <w:tab w:val="left" w:pos="1080"/>
        </w:tabs>
        <w:ind w:firstLine="709"/>
        <w:jc w:val="both"/>
        <w:rPr>
          <w:b w:val="0"/>
          <w:bCs w:val="0"/>
          <w:sz w:val="28"/>
          <w:szCs w:val="28"/>
        </w:rPr>
      </w:pPr>
      <w:r w:rsidRPr="008A2B4D">
        <w:rPr>
          <w:b w:val="0"/>
          <w:bCs w:val="0"/>
          <w:sz w:val="28"/>
          <w:szCs w:val="28"/>
        </w:rPr>
        <w:t>Процес формування усіх запропонованих стратегій та тактик повинен прой</w:t>
      </w:r>
      <w:r>
        <w:rPr>
          <w:b w:val="0"/>
          <w:bCs w:val="0"/>
          <w:sz w:val="28"/>
          <w:szCs w:val="28"/>
        </w:rPr>
        <w:t>ти певні загальні та особливі</w:t>
      </w:r>
      <w:r w:rsidRPr="008A2B4D">
        <w:rPr>
          <w:b w:val="0"/>
          <w:bCs w:val="0"/>
          <w:sz w:val="28"/>
          <w:szCs w:val="28"/>
        </w:rPr>
        <w:t xml:space="preserve"> </w:t>
      </w:r>
      <w:r>
        <w:rPr>
          <w:b w:val="0"/>
          <w:bCs w:val="0"/>
          <w:sz w:val="28"/>
          <w:szCs w:val="28"/>
        </w:rPr>
        <w:t>(</w:t>
      </w:r>
      <w:r w:rsidRPr="008A2B4D">
        <w:rPr>
          <w:b w:val="0"/>
          <w:bCs w:val="0"/>
          <w:sz w:val="28"/>
          <w:szCs w:val="28"/>
        </w:rPr>
        <w:t>для кожної із страте</w:t>
      </w:r>
      <w:r>
        <w:rPr>
          <w:b w:val="0"/>
          <w:bCs w:val="0"/>
          <w:sz w:val="28"/>
          <w:szCs w:val="28"/>
        </w:rPr>
        <w:t>гічних та тактичних альтернатив)</w:t>
      </w:r>
      <w:r w:rsidRPr="008A2B4D">
        <w:rPr>
          <w:b w:val="0"/>
          <w:bCs w:val="0"/>
          <w:sz w:val="28"/>
          <w:szCs w:val="28"/>
        </w:rPr>
        <w:t xml:space="preserve"> етапи розроблення та впровадження. Зокрема</w:t>
      </w:r>
      <w:r w:rsidRPr="00A74EF8">
        <w:rPr>
          <w:b w:val="0"/>
          <w:bCs w:val="0"/>
          <w:sz w:val="28"/>
          <w:szCs w:val="28"/>
        </w:rPr>
        <w:t xml:space="preserve">, </w:t>
      </w:r>
      <w:r w:rsidRPr="008A2B4D">
        <w:rPr>
          <w:b w:val="0"/>
          <w:bCs w:val="0"/>
          <w:sz w:val="28"/>
          <w:szCs w:val="28"/>
        </w:rPr>
        <w:t xml:space="preserve">до загальних етапів вироблення стратегічних альтернатив слід віднести: встановлення місії </w:t>
      </w:r>
      <w:r>
        <w:rPr>
          <w:b w:val="0"/>
          <w:bCs w:val="0"/>
          <w:sz w:val="28"/>
          <w:szCs w:val="28"/>
        </w:rPr>
        <w:t>та вироблення цілей підприємств</w:t>
      </w:r>
      <w:r w:rsidRPr="008A2B4D">
        <w:rPr>
          <w:b w:val="0"/>
          <w:bCs w:val="0"/>
          <w:sz w:val="28"/>
          <w:szCs w:val="28"/>
        </w:rPr>
        <w:t>; аналізування зовнішнього та внутрішнього с</w:t>
      </w:r>
      <w:r>
        <w:rPr>
          <w:b w:val="0"/>
          <w:bCs w:val="0"/>
          <w:sz w:val="28"/>
          <w:szCs w:val="28"/>
        </w:rPr>
        <w:t>ередовищ діяльності підприємств</w:t>
      </w:r>
      <w:r w:rsidRPr="008A2B4D">
        <w:rPr>
          <w:b w:val="0"/>
          <w:bCs w:val="0"/>
          <w:sz w:val="28"/>
          <w:szCs w:val="28"/>
        </w:rPr>
        <w:t xml:space="preserve">; реалізування стратегії; оцінювання та </w:t>
      </w:r>
      <w:r w:rsidRPr="008A2B4D">
        <w:rPr>
          <w:b w:val="0"/>
          <w:bCs w:val="0"/>
          <w:sz w:val="28"/>
          <w:szCs w:val="28"/>
        </w:rPr>
        <w:lastRenderedPageBreak/>
        <w:t>контролювання реалізації стратегії; регулювання стратегічних дій. Для усі</w:t>
      </w:r>
      <w:r>
        <w:rPr>
          <w:b w:val="0"/>
          <w:bCs w:val="0"/>
          <w:sz w:val="28"/>
          <w:szCs w:val="28"/>
        </w:rPr>
        <w:t>х без винятку стратегій ці етапи</w:t>
      </w:r>
      <w:r w:rsidRPr="008A2B4D">
        <w:rPr>
          <w:b w:val="0"/>
          <w:bCs w:val="0"/>
          <w:sz w:val="28"/>
          <w:szCs w:val="28"/>
        </w:rPr>
        <w:t xml:space="preserve"> будуть універсальними та схожими у назві та окремих формах застосування. Однак</w:t>
      </w:r>
      <w:r>
        <w:rPr>
          <w:b w:val="0"/>
          <w:bCs w:val="0"/>
          <w:sz w:val="28"/>
          <w:szCs w:val="28"/>
        </w:rPr>
        <w:t>,</w:t>
      </w:r>
      <w:r w:rsidRPr="008A2B4D">
        <w:rPr>
          <w:b w:val="0"/>
          <w:bCs w:val="0"/>
          <w:sz w:val="28"/>
          <w:szCs w:val="28"/>
        </w:rPr>
        <w:t xml:space="preserve"> інші етапи будуть специфічними із врахуванням особливостей самої стратегії, що формуватиме та реалізуватиме підприємство (рис. 2). Також незалежно від обраної стратегії взаємовідносин у системі «</w:t>
      </w:r>
      <w:r>
        <w:rPr>
          <w:b w:val="0"/>
          <w:bCs w:val="0"/>
          <w:sz w:val="28"/>
          <w:szCs w:val="28"/>
        </w:rPr>
        <w:t xml:space="preserve">машинобудівні </w:t>
      </w:r>
      <w:r w:rsidRPr="008A2B4D">
        <w:rPr>
          <w:b w:val="0"/>
          <w:bCs w:val="0"/>
          <w:sz w:val="28"/>
          <w:szCs w:val="28"/>
        </w:rPr>
        <w:t>підприємств</w:t>
      </w:r>
      <w:r>
        <w:rPr>
          <w:b w:val="0"/>
          <w:bCs w:val="0"/>
          <w:sz w:val="28"/>
          <w:szCs w:val="28"/>
        </w:rPr>
        <w:t xml:space="preserve">а </w:t>
      </w:r>
      <w:r w:rsidRPr="008A2B4D">
        <w:rPr>
          <w:b w:val="0"/>
          <w:bCs w:val="0"/>
          <w:sz w:val="28"/>
          <w:szCs w:val="28"/>
        </w:rPr>
        <w:t>-</w:t>
      </w:r>
      <w:r>
        <w:rPr>
          <w:b w:val="0"/>
          <w:bCs w:val="0"/>
          <w:sz w:val="28"/>
          <w:szCs w:val="28"/>
        </w:rPr>
        <w:t xml:space="preserve"> </w:t>
      </w:r>
      <w:r w:rsidRPr="008A2B4D">
        <w:rPr>
          <w:b w:val="0"/>
          <w:bCs w:val="0"/>
          <w:sz w:val="28"/>
          <w:szCs w:val="28"/>
        </w:rPr>
        <w:t xml:space="preserve">ДПС» однаково важливо для усіх видів стратегій проаналізувати нормативно-правові акти у сфері оподаткування та напрям розвитку ДПС. </w:t>
      </w:r>
    </w:p>
    <w:p w:rsidR="00FF0F9C" w:rsidRPr="00397C86" w:rsidRDefault="009B746D" w:rsidP="0081594A">
      <w:pPr>
        <w:spacing w:line="360" w:lineRule="auto"/>
        <w:jc w:val="both"/>
        <w:rPr>
          <w:sz w:val="28"/>
          <w:szCs w:val="28"/>
          <w:lang w:val="uk-UA"/>
        </w:rPr>
      </w:pPr>
      <w:r>
        <w:rPr>
          <w:noProof/>
          <w:sz w:val="28"/>
          <w:szCs w:val="28"/>
          <w:lang w:val="uk-UA" w:eastAsia="zh-CN" w:bidi="mn-Mong-CN"/>
        </w:rPr>
        <mc:AlternateContent>
          <mc:Choice Requires="wpc">
            <w:drawing>
              <wp:inline distT="0" distB="0" distL="0" distR="0">
                <wp:extent cx="6172200" cy="4229100"/>
                <wp:effectExtent l="0" t="38100" r="38100" b="0"/>
                <wp:docPr id="105" name="Полотно 61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66" name="Group 10"/>
                        <wpg:cNvGrpSpPr>
                          <a:grpSpLocks/>
                        </wpg:cNvGrpSpPr>
                        <wpg:grpSpPr bwMode="auto">
                          <a:xfrm>
                            <a:off x="0" y="0"/>
                            <a:ext cx="6172200" cy="4229100"/>
                            <a:chOff x="0" y="0"/>
                            <a:chExt cx="59438" cy="38861"/>
                          </a:xfrm>
                        </wpg:grpSpPr>
                        <wps:wsp>
                          <wps:cNvPr id="67" name="AutoShape 618"/>
                          <wps:cNvSpPr>
                            <a:spLocks noChangeArrowheads="1"/>
                          </wps:cNvSpPr>
                          <wps:spPr bwMode="auto">
                            <a:xfrm>
                              <a:off x="18290" y="0"/>
                              <a:ext cx="41148" cy="9143"/>
                            </a:xfrm>
                            <a:prstGeom prst="notchedRightArrow">
                              <a:avLst>
                                <a:gd name="adj1" fmla="val 50000"/>
                                <a:gd name="adj2" fmla="val 113950"/>
                              </a:avLst>
                            </a:prstGeom>
                            <a:solidFill>
                              <a:srgbClr val="FFFFFF"/>
                            </a:solidFill>
                            <a:ln w="9525">
                              <a:solidFill>
                                <a:srgbClr val="000000"/>
                              </a:solidFill>
                              <a:miter lim="800000"/>
                              <a:headEnd/>
                              <a:tailEnd/>
                            </a:ln>
                          </wps:spPr>
                          <wps:txbx>
                            <w:txbxContent>
                              <w:p w:rsidR="005B3E69" w:rsidRPr="00851267" w:rsidRDefault="005B3E69" w:rsidP="00BD0D4D">
                                <w:pPr>
                                  <w:jc w:val="center"/>
                                  <w:rPr>
                                    <w:lang w:val="ru-RU"/>
                                  </w:rPr>
                                </w:pPr>
                                <w:r>
                                  <w:rPr>
                                    <w:sz w:val="20"/>
                                    <w:szCs w:val="20"/>
                                    <w:lang w:val="uk-UA"/>
                                  </w:rPr>
                                  <w:t>Ухилення від</w:t>
                                </w:r>
                                <w:r w:rsidRPr="009E3034">
                                  <w:rPr>
                                    <w:sz w:val="20"/>
                                    <w:szCs w:val="20"/>
                                    <w:lang w:val="uk-UA"/>
                                  </w:rPr>
                                  <w:t xml:space="preserve"> </w:t>
                                </w:r>
                                <w:r>
                                  <w:rPr>
                                    <w:sz w:val="20"/>
                                    <w:szCs w:val="20"/>
                                    <w:lang w:val="uk-UA"/>
                                  </w:rPr>
                                  <w:t>оподаткува</w:t>
                                </w:r>
                                <w:r w:rsidRPr="009E3034">
                                  <w:rPr>
                                    <w:sz w:val="20"/>
                                    <w:szCs w:val="20"/>
                                    <w:lang w:val="uk-UA"/>
                                  </w:rPr>
                                  <w:t>ння</w:t>
                                </w:r>
                                <w:r>
                                  <w:rPr>
                                    <w:sz w:val="20"/>
                                    <w:szCs w:val="20"/>
                                    <w:lang w:val="uk-UA"/>
                                  </w:rPr>
                                  <w:t xml:space="preserve"> при виявленні таких фактів державними контролюючими органами </w:t>
                                </w:r>
                              </w:p>
                            </w:txbxContent>
                          </wps:txbx>
                          <wps:bodyPr rot="0" vert="horz" wrap="square" lIns="91440" tIns="45720" rIns="91440" bIns="45720" anchor="t" anchorCtr="0" upright="1">
                            <a:noAutofit/>
                          </wps:bodyPr>
                        </wps:wsp>
                        <wps:wsp>
                          <wps:cNvPr id="68" name="Line 619"/>
                          <wps:cNvCnPr/>
                          <wps:spPr bwMode="auto">
                            <a:xfrm flipV="1">
                              <a:off x="3424" y="2287"/>
                              <a:ext cx="0" cy="3314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 name="Line 620"/>
                          <wps:cNvCnPr/>
                          <wps:spPr bwMode="auto">
                            <a:xfrm>
                              <a:off x="3433" y="35433"/>
                              <a:ext cx="53722" cy="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AutoShape 621"/>
                          <wps:cNvSpPr>
                            <a:spLocks noChangeArrowheads="1"/>
                          </wps:cNvSpPr>
                          <wps:spPr bwMode="auto">
                            <a:xfrm>
                              <a:off x="5320" y="25150"/>
                              <a:ext cx="22111" cy="10275"/>
                            </a:xfrm>
                            <a:prstGeom prst="notchedRightArrow">
                              <a:avLst>
                                <a:gd name="adj1" fmla="val 50000"/>
                                <a:gd name="adj2" fmla="val 53511"/>
                              </a:avLst>
                            </a:prstGeom>
                            <a:solidFill>
                              <a:srgbClr val="FFFFFF"/>
                            </a:solidFill>
                            <a:ln w="9525">
                              <a:solidFill>
                                <a:srgbClr val="000000"/>
                              </a:solidFill>
                              <a:miter lim="800000"/>
                              <a:headEnd/>
                              <a:tailEnd/>
                            </a:ln>
                          </wps:spPr>
                          <wps:txbx>
                            <w:txbxContent>
                              <w:p w:rsidR="005B3E69" w:rsidRPr="00851267" w:rsidRDefault="005B3E69" w:rsidP="0081594A">
                                <w:pPr>
                                  <w:rPr>
                                    <w:lang w:val="ru-RU"/>
                                  </w:rPr>
                                </w:pPr>
                                <w:r>
                                  <w:rPr>
                                    <w:sz w:val="20"/>
                                    <w:szCs w:val="20"/>
                                    <w:lang w:val="uk-UA"/>
                                  </w:rPr>
                                  <w:t>А</w:t>
                                </w:r>
                                <w:r w:rsidRPr="008201CA">
                                  <w:rPr>
                                    <w:sz w:val="20"/>
                                    <w:szCs w:val="20"/>
                                    <w:lang w:val="uk-UA"/>
                                  </w:rPr>
                                  <w:t>даптування та виконання норм існуючих нормативно-правових актів</w:t>
                                </w:r>
                              </w:p>
                            </w:txbxContent>
                          </wps:txbx>
                          <wps:bodyPr rot="0" vert="horz" wrap="square" lIns="91440" tIns="45720" rIns="91440" bIns="45720" anchor="t" anchorCtr="0" upright="1">
                            <a:noAutofit/>
                          </wps:bodyPr>
                        </wps:wsp>
                        <wps:wsp>
                          <wps:cNvPr id="71" name="AutoShape 622"/>
                          <wps:cNvSpPr>
                            <a:spLocks noChangeArrowheads="1"/>
                          </wps:cNvSpPr>
                          <wps:spPr bwMode="auto">
                            <a:xfrm>
                              <a:off x="5320" y="16007"/>
                              <a:ext cx="31253" cy="11423"/>
                            </a:xfrm>
                            <a:prstGeom prst="notchedRightArrow">
                              <a:avLst>
                                <a:gd name="adj1" fmla="val 50000"/>
                                <a:gd name="adj2" fmla="val 68399"/>
                              </a:avLst>
                            </a:prstGeom>
                            <a:solidFill>
                              <a:srgbClr val="FFFFFF"/>
                            </a:solidFill>
                            <a:ln w="9525">
                              <a:solidFill>
                                <a:srgbClr val="000000"/>
                              </a:solidFill>
                              <a:miter lim="800000"/>
                              <a:headEnd/>
                              <a:tailEnd/>
                            </a:ln>
                          </wps:spPr>
                          <wps:txbx>
                            <w:txbxContent>
                              <w:p w:rsidR="005B3E69" w:rsidRPr="00851267" w:rsidRDefault="005B3E69" w:rsidP="0081594A">
                                <w:pPr>
                                  <w:jc w:val="center"/>
                                  <w:rPr>
                                    <w:sz w:val="20"/>
                                    <w:szCs w:val="20"/>
                                    <w:lang w:val="ru-RU"/>
                                  </w:rPr>
                                </w:pPr>
                                <w:r>
                                  <w:rPr>
                                    <w:sz w:val="20"/>
                                    <w:szCs w:val="20"/>
                                    <w:lang w:val="uk-UA"/>
                                  </w:rPr>
                                  <w:t>О</w:t>
                                </w:r>
                                <w:r w:rsidRPr="00851267">
                                  <w:rPr>
                                    <w:sz w:val="20"/>
                                    <w:szCs w:val="20"/>
                                    <w:lang w:val="ru-RU"/>
                                  </w:rPr>
                                  <w:t>птиміз</w:t>
                                </w:r>
                                <w:r w:rsidRPr="008201CA">
                                  <w:rPr>
                                    <w:sz w:val="20"/>
                                    <w:szCs w:val="20"/>
                                    <w:lang w:val="uk-UA"/>
                                  </w:rPr>
                                  <w:t>ування системи оподаткування</w:t>
                                </w:r>
                                <w:r>
                                  <w:rPr>
                                    <w:sz w:val="20"/>
                                    <w:szCs w:val="20"/>
                                    <w:lang w:val="uk-UA"/>
                                  </w:rPr>
                                  <w:t xml:space="preserve"> підприємства, враховуючи існуючі норми</w:t>
                                </w:r>
                              </w:p>
                            </w:txbxContent>
                          </wps:txbx>
                          <wps:bodyPr rot="0" vert="horz" wrap="square" lIns="91440" tIns="45720" rIns="91440" bIns="45720" anchor="t" anchorCtr="0" upright="1">
                            <a:noAutofit/>
                          </wps:bodyPr>
                        </wps:wsp>
                        <wps:wsp>
                          <wps:cNvPr id="72" name="AutoShape 623"/>
                          <wps:cNvSpPr>
                            <a:spLocks noChangeArrowheads="1"/>
                          </wps:cNvSpPr>
                          <wps:spPr bwMode="auto">
                            <a:xfrm>
                              <a:off x="5320" y="8003"/>
                              <a:ext cx="47260" cy="10267"/>
                            </a:xfrm>
                            <a:prstGeom prst="notchedRightArrow">
                              <a:avLst>
                                <a:gd name="adj1" fmla="val 50000"/>
                                <a:gd name="adj2" fmla="val 115569"/>
                              </a:avLst>
                            </a:prstGeom>
                            <a:solidFill>
                              <a:srgbClr val="FFFFFF"/>
                            </a:solidFill>
                            <a:ln w="9525">
                              <a:solidFill>
                                <a:srgbClr val="000000"/>
                              </a:solidFill>
                              <a:miter lim="800000"/>
                              <a:headEnd/>
                              <a:tailEnd/>
                            </a:ln>
                          </wps:spPr>
                          <wps:txbx>
                            <w:txbxContent>
                              <w:p w:rsidR="005B3E69" w:rsidRDefault="005B3E69" w:rsidP="0081594A">
                                <w:pPr>
                                  <w:jc w:val="center"/>
                                  <w:rPr>
                                    <w:sz w:val="20"/>
                                    <w:szCs w:val="20"/>
                                    <w:lang w:val="uk-UA"/>
                                  </w:rPr>
                                </w:pPr>
                                <w:r>
                                  <w:rPr>
                                    <w:sz w:val="20"/>
                                    <w:szCs w:val="20"/>
                                    <w:lang w:val="uk-UA"/>
                                  </w:rPr>
                                  <w:t>І</w:t>
                                </w:r>
                                <w:r w:rsidRPr="008201CA">
                                  <w:rPr>
                                    <w:sz w:val="20"/>
                                    <w:szCs w:val="20"/>
                                    <w:lang w:val="uk-UA"/>
                                  </w:rPr>
                                  <w:t xml:space="preserve">нтенсивний вплив на формування </w:t>
                                </w:r>
                              </w:p>
                              <w:p w:rsidR="005B3E69" w:rsidRPr="00851267" w:rsidRDefault="005B3E69" w:rsidP="0081594A">
                                <w:pPr>
                                  <w:jc w:val="center"/>
                                  <w:rPr>
                                    <w:sz w:val="20"/>
                                    <w:szCs w:val="20"/>
                                    <w:lang w:val="ru-RU"/>
                                  </w:rPr>
                                </w:pPr>
                                <w:r w:rsidRPr="008201CA">
                                  <w:rPr>
                                    <w:sz w:val="20"/>
                                    <w:szCs w:val="20"/>
                                    <w:lang w:val="uk-UA"/>
                                  </w:rPr>
                                  <w:t>норм</w:t>
                                </w:r>
                                <w:r>
                                  <w:rPr>
                                    <w:sz w:val="20"/>
                                    <w:szCs w:val="20"/>
                                    <w:lang w:val="uk-UA"/>
                                  </w:rPr>
                                  <w:t>ативно-правових актів, стратегії та тактики</w:t>
                                </w:r>
                                <w:r w:rsidRPr="008201CA">
                                  <w:rPr>
                                    <w:sz w:val="20"/>
                                    <w:szCs w:val="20"/>
                                    <w:lang w:val="uk-UA"/>
                                  </w:rPr>
                                  <w:t xml:space="preserve"> податкової адміністрації</w:t>
                                </w:r>
                              </w:p>
                            </w:txbxContent>
                          </wps:txbx>
                          <wps:bodyPr rot="0" vert="horz" wrap="square" lIns="91440" tIns="45720" rIns="91440" bIns="45720" anchor="t" anchorCtr="0" upright="1">
                            <a:noAutofit/>
                          </wps:bodyPr>
                        </wps:wsp>
                        <wps:wsp>
                          <wps:cNvPr id="73" name="Rectangle 624"/>
                          <wps:cNvSpPr>
                            <a:spLocks noChangeArrowheads="1"/>
                          </wps:cNvSpPr>
                          <wps:spPr bwMode="auto">
                            <a:xfrm>
                              <a:off x="0" y="3435"/>
                              <a:ext cx="2283" cy="3085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B3E69" w:rsidRPr="009E3034" w:rsidRDefault="005B3E69" w:rsidP="0081594A">
                                <w:pPr>
                                  <w:rPr>
                                    <w:b/>
                                    <w:bCs/>
                                    <w:lang w:val="uk-UA"/>
                                  </w:rPr>
                                </w:pPr>
                                <w:r w:rsidRPr="009E3034">
                                  <w:rPr>
                                    <w:b/>
                                    <w:bCs/>
                                    <w:lang w:val="uk-UA"/>
                                  </w:rPr>
                                  <w:t>Витрати ресурсів</w:t>
                                </w:r>
                              </w:p>
                            </w:txbxContent>
                          </wps:txbx>
                          <wps:bodyPr rot="0" vert="horz" wrap="square" lIns="91440" tIns="45720" rIns="91440" bIns="45720" anchor="t" anchorCtr="0" upright="1">
                            <a:noAutofit/>
                          </wps:bodyPr>
                        </wps:wsp>
                        <wps:wsp>
                          <wps:cNvPr id="74" name="Rectangle 625"/>
                          <wps:cNvSpPr>
                            <a:spLocks noChangeArrowheads="1"/>
                          </wps:cNvSpPr>
                          <wps:spPr bwMode="auto">
                            <a:xfrm>
                              <a:off x="6857" y="36573"/>
                              <a:ext cx="46865" cy="228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B3E69" w:rsidRPr="009E3034" w:rsidRDefault="005B3E69" w:rsidP="0081594A">
                                <w:pPr>
                                  <w:jc w:val="center"/>
                                  <w:rPr>
                                    <w:b/>
                                    <w:bCs/>
                                    <w:lang w:val="uk-UA"/>
                                  </w:rPr>
                                </w:pPr>
                                <w:r w:rsidRPr="009E3034">
                                  <w:rPr>
                                    <w:b/>
                                    <w:bCs/>
                                    <w:lang w:val="uk-UA"/>
                                  </w:rPr>
                                  <w:t>Часовий період</w:t>
                                </w:r>
                              </w:p>
                            </w:txbxContent>
                          </wps:txbx>
                          <wps:bodyPr rot="0" vert="horz" wrap="square" lIns="91440" tIns="45720" rIns="91440" bIns="45720" anchor="t" anchorCtr="0" upright="1">
                            <a:noAutofit/>
                          </wps:bodyPr>
                        </wps:wsp>
                        <wps:wsp>
                          <wps:cNvPr id="75" name="Rectangle 626"/>
                          <wps:cNvSpPr>
                            <a:spLocks noChangeArrowheads="1"/>
                          </wps:cNvSpPr>
                          <wps:spPr bwMode="auto">
                            <a:xfrm>
                              <a:off x="46864" y="28578"/>
                              <a:ext cx="11424" cy="3436"/>
                            </a:xfrm>
                            <a:prstGeom prst="rect">
                              <a:avLst/>
                            </a:prstGeom>
                            <a:solidFill>
                              <a:srgbClr val="FFFFFF"/>
                            </a:solidFill>
                            <a:ln w="9525">
                              <a:solidFill>
                                <a:srgbClr val="000000"/>
                              </a:solidFill>
                              <a:miter lim="800000"/>
                              <a:headEnd/>
                              <a:tailEnd/>
                            </a:ln>
                          </wps:spPr>
                          <wps:txbx>
                            <w:txbxContent>
                              <w:p w:rsidR="005B3E69" w:rsidRPr="009E3034" w:rsidRDefault="005B3E69" w:rsidP="0081594A">
                                <w:pPr>
                                  <w:rPr>
                                    <w:lang w:val="uk-UA"/>
                                  </w:rPr>
                                </w:pPr>
                                <w:r>
                                  <w:rPr>
                                    <w:lang w:val="uk-UA"/>
                                  </w:rPr>
                                  <w:t>Тренд витрат</w:t>
                                </w:r>
                              </w:p>
                            </w:txbxContent>
                          </wps:txbx>
                          <wps:bodyPr rot="0" vert="horz" wrap="square" lIns="91440" tIns="45720" rIns="91440" bIns="45720" anchor="t" anchorCtr="0" upright="1">
                            <a:noAutofit/>
                          </wps:bodyPr>
                        </wps:wsp>
                        <wps:wsp>
                          <wps:cNvPr id="76" name="Line 627"/>
                          <wps:cNvCnPr/>
                          <wps:spPr bwMode="auto">
                            <a:xfrm flipH="1" flipV="1">
                              <a:off x="45722" y="21714"/>
                              <a:ext cx="6858" cy="686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AutoShape 628"/>
                          <wps:cNvSpPr>
                            <a:spLocks noChangeArrowheads="1"/>
                          </wps:cNvSpPr>
                          <wps:spPr bwMode="auto">
                            <a:xfrm>
                              <a:off x="5320" y="0"/>
                              <a:ext cx="12970" cy="9143"/>
                            </a:xfrm>
                            <a:prstGeom prst="notchedRightArrow">
                              <a:avLst>
                                <a:gd name="adj1" fmla="val 50000"/>
                                <a:gd name="adj2" fmla="val 34823"/>
                              </a:avLst>
                            </a:prstGeom>
                            <a:solidFill>
                              <a:srgbClr val="FFFFFF"/>
                            </a:solidFill>
                            <a:ln w="9525">
                              <a:solidFill>
                                <a:srgbClr val="000000"/>
                              </a:solidFill>
                              <a:miter lim="800000"/>
                              <a:headEnd/>
                              <a:tailEnd/>
                            </a:ln>
                          </wps:spPr>
                          <wps:txbx>
                            <w:txbxContent>
                              <w:p w:rsidR="005B3E69" w:rsidRPr="009E3034" w:rsidRDefault="005B3E69" w:rsidP="0081594A">
                                <w:pPr>
                                  <w:jc w:val="center"/>
                                  <w:rPr>
                                    <w:sz w:val="20"/>
                                    <w:szCs w:val="20"/>
                                  </w:rPr>
                                </w:pPr>
                                <w:r>
                                  <w:rPr>
                                    <w:sz w:val="20"/>
                                    <w:szCs w:val="20"/>
                                    <w:lang w:val="uk-UA"/>
                                  </w:rPr>
                                  <w:t>Ухилення від оподаткува</w:t>
                                </w:r>
                                <w:r w:rsidRPr="009E3034">
                                  <w:rPr>
                                    <w:sz w:val="20"/>
                                    <w:szCs w:val="20"/>
                                    <w:lang w:val="uk-UA"/>
                                  </w:rPr>
                                  <w:t>ння</w:t>
                                </w:r>
                              </w:p>
                            </w:txbxContent>
                          </wps:txbx>
                          <wps:bodyPr rot="0" vert="horz" wrap="square" lIns="91440" tIns="45720" rIns="91440" bIns="45720" anchor="t" anchorCtr="0" upright="1">
                            <a:noAutofit/>
                          </wps:bodyPr>
                        </wps:wsp>
                        <wps:wsp>
                          <wps:cNvPr id="78" name="AutoShape 629"/>
                          <wps:cNvCnPr>
                            <a:cxnSpLocks noChangeShapeType="1"/>
                          </wps:cNvCnPr>
                          <wps:spPr bwMode="auto">
                            <a:xfrm rot="-5400000">
                              <a:off x="28581" y="4567"/>
                              <a:ext cx="30842" cy="30865"/>
                            </a:xfrm>
                            <a:prstGeom prst="curvedConnector4">
                              <a:avLst>
                                <a:gd name="adj1" fmla="val 42593"/>
                                <a:gd name="adj2" fmla="val 77755"/>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g:wgp>
                    </wpc:wpc>
                  </a:graphicData>
                </a:graphic>
              </wp:inline>
            </w:drawing>
          </mc:Choice>
          <mc:Fallback>
            <w:pict>
              <v:group id="Полотно 616" o:spid="_x0000_s1026" editas="canvas" style="width:486pt;height:333pt;mso-position-horizontal-relative:char;mso-position-vertical-relative:line" coordsize="61722,42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722;height:42291;visibility:visible;mso-wrap-style:square">
                  <v:fill o:detectmouseclick="t"/>
                  <v:path o:connecttype="none"/>
                </v:shape>
                <v:group id="Group 10" o:spid="_x0000_s1028" style="position:absolute;width:61722;height:42291" coordsize="59438,38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WejIjFAAAA2wAA&#10;AA8AAAAAAAAAAAAAAAAAqgIAAGRycy9kb3ducmV2LnhtbFBLBQYAAAAABAAEAPoAAACcAwAAAAA=&#10;">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AutoShape 618" o:spid="_x0000_s1029" type="#_x0000_t94" style="position:absolute;left:18290;width:41148;height:9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AnX8QA&#10;AADbAAAADwAAAGRycy9kb3ducmV2LnhtbESPQWsCMRSE7wX/Q3iCl6JZpVhZjSJCRehBtF68PTbP&#10;3ejmZdmk2fXfN4VCj8PMfMOsNr2tRaTWG8cKppMMBHHhtOFSweXrY7wA4QOyxtoxKXiSh8168LLC&#10;XLuOTxTPoRQJwj5HBVUITS6lLyqy6CeuIU7ezbUWQ5JtKXWLXYLbWs6ybC4tGk4LFTa0q6h4nL+t&#10;grcuBtzP4uk+Ndfj7fUzuoU5KjUa9tsliEB9+A//tQ9awfwdfr+kHy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J1/EAAAA2wAAAA8AAAAAAAAAAAAAAAAAmAIAAGRycy9k&#10;b3ducmV2LnhtbFBLBQYAAAAABAAEAPUAAACJAwAAAAA=&#10;" adj="16131">
                    <v:textbox>
                      <w:txbxContent>
                        <w:p w:rsidR="005B3E69" w:rsidRPr="00851267" w:rsidRDefault="005B3E69" w:rsidP="00BD0D4D">
                          <w:pPr>
                            <w:jc w:val="center"/>
                            <w:rPr>
                              <w:lang w:val="ru-RU"/>
                            </w:rPr>
                          </w:pPr>
                          <w:r>
                            <w:rPr>
                              <w:sz w:val="20"/>
                              <w:szCs w:val="20"/>
                              <w:lang w:val="uk-UA"/>
                            </w:rPr>
                            <w:t>Ухилення від</w:t>
                          </w:r>
                          <w:r w:rsidRPr="009E3034">
                            <w:rPr>
                              <w:sz w:val="20"/>
                              <w:szCs w:val="20"/>
                              <w:lang w:val="uk-UA"/>
                            </w:rPr>
                            <w:t xml:space="preserve"> </w:t>
                          </w:r>
                          <w:r>
                            <w:rPr>
                              <w:sz w:val="20"/>
                              <w:szCs w:val="20"/>
                              <w:lang w:val="uk-UA"/>
                            </w:rPr>
                            <w:t>оподаткува</w:t>
                          </w:r>
                          <w:r w:rsidRPr="009E3034">
                            <w:rPr>
                              <w:sz w:val="20"/>
                              <w:szCs w:val="20"/>
                              <w:lang w:val="uk-UA"/>
                            </w:rPr>
                            <w:t>ння</w:t>
                          </w:r>
                          <w:r>
                            <w:rPr>
                              <w:sz w:val="20"/>
                              <w:szCs w:val="20"/>
                              <w:lang w:val="uk-UA"/>
                            </w:rPr>
                            <w:t xml:space="preserve"> при виявленні таких фактів державними контролюючими органами </w:t>
                          </w:r>
                        </w:p>
                      </w:txbxContent>
                    </v:textbox>
                  </v:shape>
                  <v:line id="Line 619" o:spid="_x0000_s1030" style="position:absolute;flip:y;visibility:visible;mso-wrap-style:square" from="3424,2287" to="3424,35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3CcQAAADbAAAADwAAAGRycy9kb3ducmV2LnhtbESPwWrCQBCG74W+wzKFXoJuWkFqdJW2&#10;VigUD1UPHofsNAnNzobsqOnbdw6Cx+Gf/5tvFqshtOZMfWoiO3ga52CIy+gbrhwc9pvRC5gkyB7b&#10;yOTgjxKslvd3Cyx8vPA3nXdSGYVwKtBBLdIV1qaypoBpHDtizX5iH1B07Cvre7woPLT2Oc+nNmDD&#10;eqHGjt5rKn93p6Aamy2vJ5PsLdgsm9HHUb5yK849PgyvczBCg9yWr+1P72CqsvqLAs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b/cJxAAAANsAAAAPAAAAAAAAAAAA&#10;AAAAAKECAABkcnMvZG93bnJldi54bWxQSwUGAAAAAAQABAD5AAAAkgMAAAAA&#10;">
                    <v:stroke endarrow="block"/>
                  </v:line>
                  <v:line id="Line 620" o:spid="_x0000_s1031" style="position:absolute;visibility:visible;mso-wrap-style:square" from="3433,35433" to="57155,35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S3MQAAADbAAAADwAAAGRycy9kb3ducmV2LnhtbESPQWvCQBSE74L/YXlCb7qxBzWpq4ih&#10;0EMrGEvPr9nXbGj2bchu4/bfdwuCx2FmvmG2+2g7MdLgW8cKlosMBHHtdMuNgvfL83wDwgdkjZ1j&#10;UvBLHva76WSLhXZXPtNYhUYkCPsCFZgQ+kJKXxuy6BeuJ07elxsshiSHRuoBrwluO/mYZStpseW0&#10;YLCno6H6u/qxCtamPMu1LF8vp3Jsl3l8ix+fuVIPs3h4AhEohnv41n7RClY5/H9JP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hdLcxAAAANsAAAAPAAAAAAAAAAAA&#10;AAAAAKECAABkcnMvZG93bnJldi54bWxQSwUGAAAAAAQABAD5AAAAkgMAAAAA&#10;">
                    <v:stroke endarrow="block"/>
                  </v:line>
                  <v:shape id="AutoShape 621" o:spid="_x0000_s1032" type="#_x0000_t94" style="position:absolute;left:5320;top:25150;width:22111;height:102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Rb74A&#10;AADbAAAADwAAAGRycy9kb3ducmV2LnhtbERPzYrCMBC+L/gOYQQvi6brQaUaRSrCgqeqDzA2Y1ts&#10;JiVJa/v25rCwx4/vf3cYTCN6cr62rOBnkYAgLqyuuVRwv53nGxA+IGtsLJOCkTwc9pOvHabavjmn&#10;/hpKEUPYp6igCqFNpfRFRQb9wrbEkXtaZzBE6EqpHb5juGnkMklW0mDNsaHClrKKite1Mwq+zz1l&#10;x+R0G7v80Vl3GV85ZkrNpsNxCyLQEP7Ff+5frWAd18cv8QfI/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fPkW++AAAA2wAAAA8AAAAAAAAAAAAAAAAAmAIAAGRycy9kb3ducmV2&#10;LnhtbFBLBQYAAAAABAAEAPUAAACDAwAAAAA=&#10;" adj="16229">
                    <v:textbox>
                      <w:txbxContent>
                        <w:p w:rsidR="005B3E69" w:rsidRPr="00851267" w:rsidRDefault="005B3E69" w:rsidP="0081594A">
                          <w:pPr>
                            <w:rPr>
                              <w:lang w:val="ru-RU"/>
                            </w:rPr>
                          </w:pPr>
                          <w:r>
                            <w:rPr>
                              <w:sz w:val="20"/>
                              <w:szCs w:val="20"/>
                              <w:lang w:val="uk-UA"/>
                            </w:rPr>
                            <w:t>А</w:t>
                          </w:r>
                          <w:r w:rsidRPr="008201CA">
                            <w:rPr>
                              <w:sz w:val="20"/>
                              <w:szCs w:val="20"/>
                              <w:lang w:val="uk-UA"/>
                            </w:rPr>
                            <w:t>даптування та виконання норм існуючих нормативно-правових актів</w:t>
                          </w:r>
                        </w:p>
                      </w:txbxContent>
                    </v:textbox>
                  </v:shape>
                  <v:shape id="AutoShape 622" o:spid="_x0000_s1033" type="#_x0000_t94" style="position:absolute;left:5320;top:16007;width:31253;height:11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pSQsIA&#10;AADbAAAADwAAAGRycy9kb3ducmV2LnhtbESPwWrDMBBE74X+g9hCbrXsHBLjRjFJoCXXpqHQ29ba&#10;WCbWykhy4vbrq0Ahx2Fm3jCrerK9uJAPnWMFRZaDIG6c7rhVcPx4fS5BhIissXdMCn4oQL1+fFhh&#10;pd2V3+lyiK1IEA4VKjAxDpWUoTFkMWRuIE7eyXmLMUnfSu3xmuC2l/M8X0iLHacFgwPtDDXnw2gV&#10;LDz+hvENv9s5f45fO1lupSmVmj1NmxcQkaZ4D/+391rBsoDbl/QD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lJCwgAAANsAAAAPAAAAAAAAAAAAAAAAAJgCAABkcnMvZG93&#10;bnJldi54bWxQSwUGAAAAAAQABAD1AAAAhwMAAAAA&#10;">
                    <v:textbox>
                      <w:txbxContent>
                        <w:p w:rsidR="005B3E69" w:rsidRPr="00851267" w:rsidRDefault="005B3E69" w:rsidP="0081594A">
                          <w:pPr>
                            <w:jc w:val="center"/>
                            <w:rPr>
                              <w:sz w:val="20"/>
                              <w:szCs w:val="20"/>
                              <w:lang w:val="ru-RU"/>
                            </w:rPr>
                          </w:pPr>
                          <w:r>
                            <w:rPr>
                              <w:sz w:val="20"/>
                              <w:szCs w:val="20"/>
                              <w:lang w:val="uk-UA"/>
                            </w:rPr>
                            <w:t>О</w:t>
                          </w:r>
                          <w:proofErr w:type="spellStart"/>
                          <w:r w:rsidRPr="00851267">
                            <w:rPr>
                              <w:sz w:val="20"/>
                              <w:szCs w:val="20"/>
                              <w:lang w:val="ru-RU"/>
                            </w:rPr>
                            <w:t>птиміз</w:t>
                          </w:r>
                          <w:r w:rsidRPr="008201CA">
                            <w:rPr>
                              <w:sz w:val="20"/>
                              <w:szCs w:val="20"/>
                              <w:lang w:val="uk-UA"/>
                            </w:rPr>
                            <w:t>ування</w:t>
                          </w:r>
                          <w:proofErr w:type="spellEnd"/>
                          <w:r w:rsidRPr="008201CA">
                            <w:rPr>
                              <w:sz w:val="20"/>
                              <w:szCs w:val="20"/>
                              <w:lang w:val="uk-UA"/>
                            </w:rPr>
                            <w:t xml:space="preserve"> системи оподаткування</w:t>
                          </w:r>
                          <w:r>
                            <w:rPr>
                              <w:sz w:val="20"/>
                              <w:szCs w:val="20"/>
                              <w:lang w:val="uk-UA"/>
                            </w:rPr>
                            <w:t xml:space="preserve"> підприємства, враховуючи існуючі норми</w:t>
                          </w:r>
                        </w:p>
                      </w:txbxContent>
                    </v:textbox>
                  </v:shape>
                  <v:shape id="AutoShape 623" o:spid="_x0000_s1034" type="#_x0000_t94" style="position:absolute;left:5320;top:8003;width:47260;height:10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tCD8MA&#10;AADbAAAADwAAAGRycy9kb3ducmV2LnhtbESPzWrDMBCE74G8g9hAb4ncGOzgRgn9odBLCHb8AIu1&#10;td1aKyOpsfv2UaGQ4zAz3zD742wGcSXne8sKHjcJCOLG6p5bBfXlfb0D4QOyxsEyKfglD8fDcrHH&#10;QtuJS7pWoRURwr5ABV0IYyGlbzoy6Dd2JI7ep3UGQ5SuldrhFOFmkNskyaTBnuNChyO9dtR8Vz9G&#10;QfbmX9LxNNRpfjalrC1PX46VeljNz08gAs3hHv5vf2gF+Rb+vsQfIA8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ftCD8MAAADbAAAADwAAAAAAAAAAAAAAAACYAgAAZHJzL2Rv&#10;d25yZXYueG1sUEsFBgAAAAAEAAQA9QAAAIgDAAAAAA==&#10;" adj="16177">
                    <v:textbox>
                      <w:txbxContent>
                        <w:p w:rsidR="005B3E69" w:rsidRDefault="005B3E69" w:rsidP="0081594A">
                          <w:pPr>
                            <w:jc w:val="center"/>
                            <w:rPr>
                              <w:sz w:val="20"/>
                              <w:szCs w:val="20"/>
                              <w:lang w:val="uk-UA"/>
                            </w:rPr>
                          </w:pPr>
                          <w:r>
                            <w:rPr>
                              <w:sz w:val="20"/>
                              <w:szCs w:val="20"/>
                              <w:lang w:val="uk-UA"/>
                            </w:rPr>
                            <w:t>І</w:t>
                          </w:r>
                          <w:r w:rsidRPr="008201CA">
                            <w:rPr>
                              <w:sz w:val="20"/>
                              <w:szCs w:val="20"/>
                              <w:lang w:val="uk-UA"/>
                            </w:rPr>
                            <w:t xml:space="preserve">нтенсивний вплив на формування </w:t>
                          </w:r>
                        </w:p>
                        <w:p w:rsidR="005B3E69" w:rsidRPr="00851267" w:rsidRDefault="005B3E69" w:rsidP="0081594A">
                          <w:pPr>
                            <w:jc w:val="center"/>
                            <w:rPr>
                              <w:sz w:val="20"/>
                              <w:szCs w:val="20"/>
                              <w:lang w:val="ru-RU"/>
                            </w:rPr>
                          </w:pPr>
                          <w:r w:rsidRPr="008201CA">
                            <w:rPr>
                              <w:sz w:val="20"/>
                              <w:szCs w:val="20"/>
                              <w:lang w:val="uk-UA"/>
                            </w:rPr>
                            <w:t>норм</w:t>
                          </w:r>
                          <w:r>
                            <w:rPr>
                              <w:sz w:val="20"/>
                              <w:szCs w:val="20"/>
                              <w:lang w:val="uk-UA"/>
                            </w:rPr>
                            <w:t>ативно-правових актів, стратегії та тактики</w:t>
                          </w:r>
                          <w:r w:rsidRPr="008201CA">
                            <w:rPr>
                              <w:sz w:val="20"/>
                              <w:szCs w:val="20"/>
                              <w:lang w:val="uk-UA"/>
                            </w:rPr>
                            <w:t xml:space="preserve"> податкової адміністрації</w:t>
                          </w:r>
                        </w:p>
                      </w:txbxContent>
                    </v:textbox>
                  </v:shape>
                  <v:rect id="Rectangle 624" o:spid="_x0000_s1035" style="position:absolute;top:3435;width:2283;height:30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Xg8cQA&#10;AADbAAAADwAAAGRycy9kb3ducmV2LnhtbESPQWvCQBSE70L/w/IKveluq6aaugmlIAjqobHQ6yP7&#10;TEKzb9Psqum/7wqCx2FmvmFW+WBbcabeN441PE8UCOLSmYYrDV+H9XgBwgdkg61j0vBHHvLsYbTC&#10;1LgLf9K5CJWIEPYpaqhD6FIpfVmTRT9xHXH0jq63GKLsK2l6vES4beWLUom02HBcqLGjj5rKn+Jk&#10;NWAyM7/743R32J4SXFaDWs+/ldZPj8P7G4hAQ7iHb+2N0fA6heuX+AN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l4PHEAAAA2wAAAA8AAAAAAAAAAAAAAAAAmAIAAGRycy9k&#10;b3ducmV2LnhtbFBLBQYAAAAABAAEAPUAAACJAwAAAAA=&#10;" stroked="f">
                    <v:textbox>
                      <w:txbxContent>
                        <w:p w:rsidR="005B3E69" w:rsidRPr="009E3034" w:rsidRDefault="005B3E69" w:rsidP="0081594A">
                          <w:pPr>
                            <w:rPr>
                              <w:b/>
                              <w:bCs/>
                              <w:lang w:val="uk-UA"/>
                            </w:rPr>
                          </w:pPr>
                          <w:r w:rsidRPr="009E3034">
                            <w:rPr>
                              <w:b/>
                              <w:bCs/>
                              <w:lang w:val="uk-UA"/>
                            </w:rPr>
                            <w:t>Витрати ресурсів</w:t>
                          </w:r>
                        </w:p>
                      </w:txbxContent>
                    </v:textbox>
                  </v:rect>
                  <v:rect id="Rectangle 625" o:spid="_x0000_s1036" style="position:absolute;left:6857;top:36573;width:46865;height:2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x4hcQA&#10;AADbAAAADwAAAGRycy9kb3ducmV2LnhtbESPQWvCQBSE74L/YXlCb3VXa6Om2YgUhELrwVjo9ZF9&#10;JqHZtzG7avrvu4WCx2FmvmGyzWBbcaXeN441zKYKBHHpTMOVhs/j7nEFwgdkg61j0vBDHjb5eJRh&#10;atyND3QtQiUihH2KGuoQulRKX9Zk0U9dRxy9k+sthij7SpoebxFuWzlXKpEWG44LNXb0WlP5XVys&#10;BkwW5rw/PX0c3y8JrqtB7Z6/lNYPk2H7AiLQEO7h//ab0bBcwN+X+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MeIXEAAAA2wAAAA8AAAAAAAAAAAAAAAAAmAIAAGRycy9k&#10;b3ducmV2LnhtbFBLBQYAAAAABAAEAPUAAACJAwAAAAA=&#10;" stroked="f">
                    <v:textbox>
                      <w:txbxContent>
                        <w:p w:rsidR="005B3E69" w:rsidRPr="009E3034" w:rsidRDefault="005B3E69" w:rsidP="0081594A">
                          <w:pPr>
                            <w:jc w:val="center"/>
                            <w:rPr>
                              <w:b/>
                              <w:bCs/>
                              <w:lang w:val="uk-UA"/>
                            </w:rPr>
                          </w:pPr>
                          <w:r w:rsidRPr="009E3034">
                            <w:rPr>
                              <w:b/>
                              <w:bCs/>
                              <w:lang w:val="uk-UA"/>
                            </w:rPr>
                            <w:t>Часовий період</w:t>
                          </w:r>
                        </w:p>
                      </w:txbxContent>
                    </v:textbox>
                  </v:rect>
                  <v:rect id="Rectangle 626" o:spid="_x0000_s1037" style="position:absolute;left:46864;top:28578;width:11424;height:3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cLpsUA&#10;AADbAAAADwAAAGRycy9kb3ducmV2LnhtbESPQWvCQBSE7wX/w/KE3upGpbaNbkSUlHrUeOntmX0m&#10;0ezbkN2YtL++Wyj0OMzMN8xqPZha3Kl1lWUF00kEgji3uuJCwSlLn15BOI+ssbZMCr7IwToZPaww&#10;1rbnA92PvhABwi5GBaX3TSyly0sy6Ca2IQ7exbYGfZBtIXWLfYCbWs6iaCENVhwWSmxoW1J+O3ZG&#10;wbmanfD7kL1H5i2d+/2QXbvPnVKP42GzBOFp8P/hv/aHVvDy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BwumxQAAANsAAAAPAAAAAAAAAAAAAAAAAJgCAABkcnMv&#10;ZG93bnJldi54bWxQSwUGAAAAAAQABAD1AAAAigMAAAAA&#10;">
                    <v:textbox>
                      <w:txbxContent>
                        <w:p w:rsidR="005B3E69" w:rsidRPr="009E3034" w:rsidRDefault="005B3E69" w:rsidP="0081594A">
                          <w:pPr>
                            <w:rPr>
                              <w:lang w:val="uk-UA"/>
                            </w:rPr>
                          </w:pPr>
                          <w:r>
                            <w:rPr>
                              <w:lang w:val="uk-UA"/>
                            </w:rPr>
                            <w:t>Тренд витрат</w:t>
                          </w:r>
                        </w:p>
                      </w:txbxContent>
                    </v:textbox>
                  </v:rect>
                  <v:line id="Line 627" o:spid="_x0000_s1038" style="position:absolute;flip:x y;visibility:visible;mso-wrap-style:square" from="45722,21714" to="52580,28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ijd8QAAADbAAAADwAAAGRycy9kb3ducmV2LnhtbESPQWvCQBSE74L/YXlCb7qxh9RGVxGh&#10;0IMXtdjrS/aZjWbfJtk1pv++WxB6HGbmG2a1GWwteup85VjBfJaAIC6crrhU8HX6mC5A+ICssXZM&#10;Cn7Iw2Y9Hq0w0+7BB+qPoRQRwj5DBSaEJpPSF4Ys+plriKN3cZ3FEGVXSt3hI8JtLV+TJJUWK44L&#10;BhvaGSpux7tV0Of3+fW8P9x8/t2+5wvT7vZtqtTLZNguQQQawn/42f7UCt5S+PsSf4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CKN3xAAAANsAAAAPAAAAAAAAAAAA&#10;AAAAAKECAABkcnMvZG93bnJldi54bWxQSwUGAAAAAAQABAD5AAAAkgMAAAAA&#10;">
                    <v:stroke endarrow="block"/>
                  </v:line>
                  <v:shape id="AutoShape 628" o:spid="_x0000_s1039" type="#_x0000_t94" style="position:absolute;left:5320;width:12970;height:9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dOrcUA&#10;AADbAAAADwAAAGRycy9kb3ducmV2LnhtbESPQWvCQBSE74L/YXlCL1I3SqkSXUMqiNL2otb7I/tM&#10;0mbfptltkvbXu0LB4zAz3zCrpDeVaKlxpWUF00kEgjizuuRcwcdp+7gA4TyyxsoyKfglB8l6OFhh&#10;rG3HB2qPPhcBwi5GBYX3dSylywoy6Ca2Jg7exTYGfZBNLnWDXYCbSs6i6FkaLDksFFjTpqDs6/hj&#10;FLw8XXbp22G8sa+E5+j0/feeTT+Vehj16RKEp97fw//tvVYwn8PtS/gBcn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t06txQAAANsAAAAPAAAAAAAAAAAAAAAAAJgCAABkcnMv&#10;ZG93bnJldi54bWxQSwUGAAAAAAQABAD1AAAAigMAAAAA&#10;" adj="16298">
                    <v:textbox>
                      <w:txbxContent>
                        <w:p w:rsidR="005B3E69" w:rsidRPr="009E3034" w:rsidRDefault="005B3E69" w:rsidP="0081594A">
                          <w:pPr>
                            <w:jc w:val="center"/>
                            <w:rPr>
                              <w:sz w:val="20"/>
                              <w:szCs w:val="20"/>
                            </w:rPr>
                          </w:pPr>
                          <w:r>
                            <w:rPr>
                              <w:sz w:val="20"/>
                              <w:szCs w:val="20"/>
                              <w:lang w:val="uk-UA"/>
                            </w:rPr>
                            <w:t>Ухилення від оподаткува</w:t>
                          </w:r>
                          <w:r w:rsidRPr="009E3034">
                            <w:rPr>
                              <w:sz w:val="20"/>
                              <w:szCs w:val="20"/>
                              <w:lang w:val="uk-UA"/>
                            </w:rPr>
                            <w:t>ння</w:t>
                          </w:r>
                        </w:p>
                      </w:txbxContent>
                    </v:textbox>
                  </v:shape>
                  <v:shapetype id="_x0000_t39" coordsize="21600,21600" o:spt="39" o:oned="t" path="m,c@0,0@1@6@1@5@1@7@3@8@2@8@4@8,21600@9,21600,21600e" filled="f">
                    <v:formulas>
                      <v:f eqn="mid #0 0"/>
                      <v:f eqn="val #0"/>
                      <v:f eqn="mid #0 21600"/>
                      <v:f eqn="mid #0 @2"/>
                      <v:f eqn="mid @2 21600"/>
                      <v:f eqn="mid #1 0"/>
                      <v:f eqn="mid @5 0"/>
                      <v:f eqn="mid #1 @5"/>
                      <v:f eqn="val #1"/>
                      <v:f eqn="mid #1 21600"/>
                    </v:formulas>
                    <v:path arrowok="t" fillok="f" o:connecttype="none"/>
                    <v:handles>
                      <v:h position="#0,@5"/>
                      <v:h position="@2,#1"/>
                    </v:handles>
                    <o:lock v:ext="edit" shapetype="t"/>
                  </v:shapetype>
                  <v:shape id="AutoShape 629" o:spid="_x0000_s1040" type="#_x0000_t39" style="position:absolute;left:28581;top:4567;width:30842;height:30865;rotation:-90;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1LMEAAADbAAAADwAAAGRycy9kb3ducmV2LnhtbERPPW/CMBDdkfofrKvERpwylDbFRKgV&#10;FQNqBWToeIqvcdL4HNkGwr+vByTGp/e9LEfbizP50DpW8JTlIIhrp1tuFFTHzewFRIjIGnvHpOBK&#10;AcrVw2SJhXYX3tP5EBuRQjgUqMDEOBRShtqQxZC5gThxv85bjAn6RmqPlxRueznP82dpseXUYHCg&#10;d0P13+FkFeCi6j6P1XcdX08/uHOm81/rD6Wmj+P6DUSkMd7FN/dWK1ikselL+gFy9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7/UswQAAANsAAAAPAAAAAAAAAAAAAAAA&#10;AKECAABkcnMvZG93bnJldi54bWxQSwUGAAAAAAQABAD5AAAAjwMAAAAA&#10;" adj="9200,16795" strokeweight="3pt"/>
                </v:group>
                <w10:anchorlock/>
              </v:group>
            </w:pict>
          </mc:Fallback>
        </mc:AlternateContent>
      </w:r>
    </w:p>
    <w:p w:rsidR="00FF0F9C" w:rsidRPr="00851267" w:rsidRDefault="00FF0F9C" w:rsidP="00851267">
      <w:pPr>
        <w:jc w:val="center"/>
        <w:rPr>
          <w:sz w:val="28"/>
          <w:szCs w:val="28"/>
          <w:lang w:val="uk-UA"/>
        </w:rPr>
      </w:pPr>
      <w:r w:rsidRPr="00851267">
        <w:rPr>
          <w:sz w:val="28"/>
          <w:szCs w:val="28"/>
          <w:lang w:val="uk-UA"/>
        </w:rPr>
        <w:t xml:space="preserve">Рис. 1. </w:t>
      </w:r>
      <w:r>
        <w:rPr>
          <w:sz w:val="28"/>
          <w:szCs w:val="28"/>
          <w:lang w:val="uk-UA"/>
        </w:rPr>
        <w:t>Ф</w:t>
      </w:r>
      <w:r w:rsidRPr="00851267">
        <w:rPr>
          <w:sz w:val="28"/>
          <w:szCs w:val="28"/>
          <w:lang w:val="uk-UA"/>
        </w:rPr>
        <w:t>ормування та реалізування стратегій та тактик взаємовідносин у системі «</w:t>
      </w:r>
      <w:r>
        <w:rPr>
          <w:sz w:val="28"/>
          <w:szCs w:val="28"/>
          <w:lang w:val="uk-UA"/>
        </w:rPr>
        <w:t xml:space="preserve">машинобудівні </w:t>
      </w:r>
      <w:r w:rsidRPr="00851267">
        <w:rPr>
          <w:sz w:val="28"/>
          <w:szCs w:val="28"/>
          <w:lang w:val="uk-UA"/>
        </w:rPr>
        <w:t>підприємств</w:t>
      </w:r>
      <w:r>
        <w:rPr>
          <w:sz w:val="28"/>
          <w:szCs w:val="28"/>
          <w:lang w:val="uk-UA"/>
        </w:rPr>
        <w:t xml:space="preserve">а </w:t>
      </w:r>
      <w:r w:rsidRPr="00851267">
        <w:rPr>
          <w:sz w:val="28"/>
          <w:szCs w:val="28"/>
          <w:lang w:val="uk-UA"/>
        </w:rPr>
        <w:t>-</w:t>
      </w:r>
      <w:r>
        <w:rPr>
          <w:sz w:val="28"/>
          <w:szCs w:val="28"/>
          <w:lang w:val="uk-UA"/>
        </w:rPr>
        <w:t xml:space="preserve"> </w:t>
      </w:r>
      <w:r w:rsidRPr="00851267">
        <w:rPr>
          <w:sz w:val="28"/>
          <w:szCs w:val="28"/>
          <w:lang w:val="uk-UA"/>
        </w:rPr>
        <w:t>ДПС»</w:t>
      </w:r>
      <w:r>
        <w:rPr>
          <w:sz w:val="28"/>
          <w:szCs w:val="28"/>
          <w:lang w:val="uk-UA"/>
        </w:rPr>
        <w:t xml:space="preserve"> із врахуванням витрат ресурсів</w:t>
      </w:r>
    </w:p>
    <w:p w:rsidR="00FF0F9C" w:rsidRPr="005B3E69" w:rsidRDefault="00FF0F9C" w:rsidP="008A2B4D">
      <w:pPr>
        <w:jc w:val="both"/>
        <w:rPr>
          <w:i/>
          <w:iCs/>
          <w:sz w:val="20"/>
          <w:szCs w:val="20"/>
          <w:lang w:val="uk-UA"/>
        </w:rPr>
      </w:pPr>
      <w:r w:rsidRPr="005B3E69">
        <w:rPr>
          <w:i/>
          <w:iCs/>
          <w:sz w:val="20"/>
          <w:szCs w:val="20"/>
          <w:lang w:val="uk-UA"/>
        </w:rPr>
        <w:t>Примітка: авторська розробка</w:t>
      </w:r>
    </w:p>
    <w:p w:rsidR="00FF0F9C" w:rsidRDefault="00FF0F9C" w:rsidP="00AB14D9">
      <w:pPr>
        <w:pStyle w:val="a4"/>
        <w:tabs>
          <w:tab w:val="left" w:pos="1080"/>
        </w:tabs>
        <w:ind w:firstLine="709"/>
        <w:jc w:val="both"/>
        <w:rPr>
          <w:b w:val="0"/>
          <w:bCs w:val="0"/>
          <w:sz w:val="28"/>
          <w:szCs w:val="28"/>
        </w:rPr>
      </w:pPr>
      <w:r w:rsidRPr="008A2B4D">
        <w:rPr>
          <w:sz w:val="28"/>
          <w:szCs w:val="28"/>
        </w:rPr>
        <w:t xml:space="preserve">У другому розділі </w:t>
      </w:r>
      <w:r w:rsidR="00A74EF8">
        <w:rPr>
          <w:sz w:val="28"/>
          <w:szCs w:val="28"/>
        </w:rPr>
        <w:t>«</w:t>
      </w:r>
      <w:r w:rsidRPr="008A2B4D">
        <w:rPr>
          <w:sz w:val="28"/>
          <w:szCs w:val="28"/>
        </w:rPr>
        <w:t>Аналізування чинників розвитку взаємовідносин у системі «</w:t>
      </w:r>
      <w:r>
        <w:rPr>
          <w:sz w:val="28"/>
          <w:szCs w:val="28"/>
        </w:rPr>
        <w:t xml:space="preserve">машинобудівні </w:t>
      </w:r>
      <w:r w:rsidRPr="008A2B4D">
        <w:rPr>
          <w:sz w:val="28"/>
          <w:szCs w:val="28"/>
        </w:rPr>
        <w:t>підприємств</w:t>
      </w:r>
      <w:r>
        <w:rPr>
          <w:sz w:val="28"/>
          <w:szCs w:val="28"/>
        </w:rPr>
        <w:t xml:space="preserve">а </w:t>
      </w:r>
      <w:r w:rsidR="00A74EF8">
        <w:rPr>
          <w:sz w:val="28"/>
          <w:szCs w:val="28"/>
        </w:rPr>
        <w:t>–</w:t>
      </w:r>
      <w:r>
        <w:rPr>
          <w:sz w:val="28"/>
          <w:szCs w:val="28"/>
        </w:rPr>
        <w:t xml:space="preserve"> </w:t>
      </w:r>
      <w:r w:rsidRPr="008A2B4D">
        <w:rPr>
          <w:sz w:val="28"/>
          <w:szCs w:val="28"/>
        </w:rPr>
        <w:t>ДПС</w:t>
      </w:r>
      <w:r w:rsidR="00A74EF8">
        <w:rPr>
          <w:sz w:val="28"/>
          <w:szCs w:val="28"/>
        </w:rPr>
        <w:t>»</w:t>
      </w:r>
      <w:r w:rsidRPr="008A2B4D">
        <w:rPr>
          <w:sz w:val="28"/>
          <w:szCs w:val="28"/>
        </w:rPr>
        <w:t xml:space="preserve"> </w:t>
      </w:r>
      <w:r>
        <w:rPr>
          <w:b w:val="0"/>
          <w:bCs w:val="0"/>
          <w:sz w:val="28"/>
          <w:szCs w:val="28"/>
        </w:rPr>
        <w:t>розвинуто механізм</w:t>
      </w:r>
      <w:r w:rsidRPr="008A2B4D">
        <w:rPr>
          <w:b w:val="0"/>
          <w:bCs w:val="0"/>
          <w:sz w:val="28"/>
          <w:szCs w:val="28"/>
        </w:rPr>
        <w:t xml:space="preserve"> кількісного оцінювання рівня впливу зовнішніх та внутрішніх ба</w:t>
      </w:r>
      <w:r>
        <w:rPr>
          <w:b w:val="0"/>
          <w:bCs w:val="0"/>
          <w:sz w:val="28"/>
          <w:szCs w:val="28"/>
        </w:rPr>
        <w:t>р’єрів на взаємодію машинобудівних підприємств</w:t>
      </w:r>
      <w:r w:rsidRPr="008A2B4D">
        <w:rPr>
          <w:b w:val="0"/>
          <w:bCs w:val="0"/>
          <w:sz w:val="28"/>
          <w:szCs w:val="28"/>
        </w:rPr>
        <w:t xml:space="preserve"> з ДПС, </w:t>
      </w:r>
      <w:r>
        <w:rPr>
          <w:b w:val="0"/>
          <w:bCs w:val="0"/>
          <w:sz w:val="28"/>
          <w:szCs w:val="28"/>
        </w:rPr>
        <w:t xml:space="preserve">розроблено </w:t>
      </w:r>
      <w:r w:rsidRPr="008A2B4D">
        <w:rPr>
          <w:b w:val="0"/>
          <w:bCs w:val="0"/>
          <w:sz w:val="28"/>
          <w:szCs w:val="28"/>
        </w:rPr>
        <w:t>м</w:t>
      </w:r>
      <w:r>
        <w:rPr>
          <w:b w:val="0"/>
          <w:bCs w:val="0"/>
          <w:sz w:val="28"/>
          <w:szCs w:val="28"/>
        </w:rPr>
        <w:t>етод оцінювання втрат підприємств</w:t>
      </w:r>
      <w:r w:rsidRPr="008A2B4D">
        <w:rPr>
          <w:b w:val="0"/>
          <w:bCs w:val="0"/>
          <w:sz w:val="28"/>
          <w:szCs w:val="28"/>
        </w:rPr>
        <w:t xml:space="preserve"> внаслідок існування соціально-регіональних бар’єрів у взаємодії між </w:t>
      </w:r>
      <w:r>
        <w:rPr>
          <w:b w:val="0"/>
          <w:bCs w:val="0"/>
          <w:sz w:val="28"/>
          <w:szCs w:val="28"/>
        </w:rPr>
        <w:t xml:space="preserve">машинобудівним </w:t>
      </w:r>
      <w:r w:rsidRPr="008A2B4D">
        <w:rPr>
          <w:b w:val="0"/>
          <w:bCs w:val="0"/>
          <w:sz w:val="28"/>
          <w:szCs w:val="28"/>
        </w:rPr>
        <w:t>підприємством та ДПС</w:t>
      </w:r>
      <w:r>
        <w:rPr>
          <w:b w:val="0"/>
          <w:bCs w:val="0"/>
          <w:sz w:val="28"/>
          <w:szCs w:val="28"/>
        </w:rPr>
        <w:t xml:space="preserve">, сформовано моделі </w:t>
      </w:r>
      <w:r w:rsidRPr="00182CAC">
        <w:rPr>
          <w:b w:val="0"/>
          <w:bCs w:val="0"/>
          <w:sz w:val="28"/>
          <w:szCs w:val="28"/>
        </w:rPr>
        <w:t>для</w:t>
      </w:r>
      <w:r>
        <w:rPr>
          <w:sz w:val="28"/>
          <w:szCs w:val="28"/>
        </w:rPr>
        <w:t xml:space="preserve"> </w:t>
      </w:r>
      <w:r w:rsidRPr="00ED7E61">
        <w:rPr>
          <w:b w:val="0"/>
          <w:bCs w:val="0"/>
          <w:sz w:val="28"/>
          <w:szCs w:val="28"/>
        </w:rPr>
        <w:t>знаходження гранично-вигідних обсягів оподаткування та ставок податку на прибуток.</w:t>
      </w:r>
      <w:r w:rsidRPr="00AB14D9">
        <w:rPr>
          <w:b w:val="0"/>
          <w:bCs w:val="0"/>
          <w:sz w:val="28"/>
          <w:szCs w:val="28"/>
        </w:rPr>
        <w:t xml:space="preserve"> </w:t>
      </w:r>
    </w:p>
    <w:p w:rsidR="00FF0F9C" w:rsidRPr="000C18AF" w:rsidRDefault="00FF0F9C" w:rsidP="00AB14D9">
      <w:pPr>
        <w:pStyle w:val="a4"/>
        <w:tabs>
          <w:tab w:val="left" w:pos="1080"/>
        </w:tabs>
        <w:ind w:firstLine="709"/>
        <w:jc w:val="both"/>
        <w:rPr>
          <w:b w:val="0"/>
          <w:bCs w:val="0"/>
          <w:sz w:val="28"/>
          <w:szCs w:val="28"/>
        </w:rPr>
      </w:pPr>
      <w:r w:rsidRPr="004A2998">
        <w:rPr>
          <w:b w:val="0"/>
          <w:bCs w:val="0"/>
          <w:sz w:val="28"/>
          <w:szCs w:val="28"/>
        </w:rPr>
        <w:t xml:space="preserve">Організації будують відносини з ДПС для підвищення рівня довіри, взаємодії та створення репутації платників податків, які виконують вимоги законодавства. Вони докладають зусиль до того, щоб зрозуміти позицію своїх податкових органів і завдання, які ті встановлюють, і використовують </w:t>
      </w:r>
      <w:r w:rsidRPr="004A2998">
        <w:rPr>
          <w:b w:val="0"/>
          <w:bCs w:val="0"/>
          <w:sz w:val="28"/>
          <w:szCs w:val="28"/>
        </w:rPr>
        <w:lastRenderedPageBreak/>
        <w:t>ініціативний підхід до вирішення потенційних проблем. Однак</w:t>
      </w:r>
      <w:r w:rsidRPr="00A74EF8">
        <w:rPr>
          <w:b w:val="0"/>
          <w:bCs w:val="0"/>
          <w:sz w:val="28"/>
          <w:szCs w:val="28"/>
        </w:rPr>
        <w:t>,</w:t>
      </w:r>
      <w:r w:rsidRPr="004A2998">
        <w:rPr>
          <w:b w:val="0"/>
          <w:bCs w:val="0"/>
          <w:sz w:val="28"/>
          <w:szCs w:val="28"/>
        </w:rPr>
        <w:t xml:space="preserve"> у взаємодії між </w:t>
      </w:r>
      <w:r>
        <w:rPr>
          <w:b w:val="0"/>
          <w:bCs w:val="0"/>
          <w:sz w:val="28"/>
          <w:szCs w:val="28"/>
        </w:rPr>
        <w:t xml:space="preserve">машинобудівними </w:t>
      </w:r>
      <w:r w:rsidRPr="004A2998">
        <w:rPr>
          <w:b w:val="0"/>
          <w:bCs w:val="0"/>
          <w:sz w:val="28"/>
          <w:szCs w:val="28"/>
        </w:rPr>
        <w:t>підприємствами та ДПС виника</w:t>
      </w:r>
      <w:r w:rsidRPr="005B3E69">
        <w:rPr>
          <w:b w:val="0"/>
          <w:bCs w:val="0"/>
          <w:sz w:val="28"/>
          <w:szCs w:val="28"/>
        </w:rPr>
        <w:t>є</w:t>
      </w:r>
      <w:r w:rsidRPr="004A2998">
        <w:rPr>
          <w:b w:val="0"/>
          <w:bCs w:val="0"/>
          <w:sz w:val="28"/>
          <w:szCs w:val="28"/>
        </w:rPr>
        <w:t xml:space="preserve"> багато бар’єрів та ризиків, які слід знижувати, уникати або лік</w:t>
      </w:r>
      <w:r>
        <w:rPr>
          <w:b w:val="0"/>
          <w:bCs w:val="0"/>
          <w:sz w:val="28"/>
          <w:szCs w:val="28"/>
        </w:rPr>
        <w:t>відовувати спільними зусиллями.</w:t>
      </w:r>
    </w:p>
    <w:p w:rsidR="00FF0F9C" w:rsidRPr="008A2B4D" w:rsidRDefault="00FF0F9C" w:rsidP="008A2B4D">
      <w:pPr>
        <w:pStyle w:val="a4"/>
        <w:tabs>
          <w:tab w:val="left" w:pos="1080"/>
        </w:tabs>
        <w:ind w:firstLine="709"/>
        <w:jc w:val="both"/>
        <w:rPr>
          <w:b w:val="0"/>
          <w:bCs w:val="0"/>
          <w:sz w:val="28"/>
          <w:szCs w:val="28"/>
        </w:rPr>
      </w:pPr>
    </w:p>
    <w:p w:rsidR="00FF0F9C" w:rsidRPr="00851267" w:rsidRDefault="009B746D" w:rsidP="00B07B15">
      <w:pPr>
        <w:jc w:val="center"/>
        <w:rPr>
          <w:sz w:val="28"/>
          <w:szCs w:val="28"/>
          <w:lang w:val="uk-UA"/>
        </w:rPr>
      </w:pPr>
      <w:r>
        <w:rPr>
          <w:noProof/>
          <w:sz w:val="28"/>
          <w:szCs w:val="28"/>
          <w:lang w:val="uk-UA" w:eastAsia="zh-CN" w:bidi="mn-Mong-CN"/>
        </w:rPr>
        <mc:AlternateContent>
          <mc:Choice Requires="wpc">
            <w:drawing>
              <wp:inline distT="0" distB="0" distL="0" distR="0">
                <wp:extent cx="5829300" cy="5795645"/>
                <wp:effectExtent l="19050" t="0" r="0" b="0"/>
                <wp:docPr id="65" name="Полотно 6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1" name="Rectangle 632"/>
                        <wps:cNvSpPr>
                          <a:spLocks noChangeArrowheads="1"/>
                        </wps:cNvSpPr>
                        <wps:spPr bwMode="auto">
                          <a:xfrm>
                            <a:off x="1485600" y="4194915"/>
                            <a:ext cx="2972100" cy="1143150"/>
                          </a:xfrm>
                          <a:prstGeom prst="rect">
                            <a:avLst/>
                          </a:prstGeom>
                          <a:solidFill>
                            <a:srgbClr val="FFFFFF"/>
                          </a:solidFill>
                          <a:ln w="9525">
                            <a:solidFill>
                              <a:srgbClr val="000000"/>
                            </a:solidFill>
                            <a:prstDash val="dash"/>
                            <a:miter lim="800000"/>
                            <a:headEnd/>
                            <a:tailEnd/>
                          </a:ln>
                        </wps:spPr>
                        <wps:txbx>
                          <w:txbxContent>
                            <w:p w:rsidR="005B3E69" w:rsidRPr="00AD3FBE" w:rsidRDefault="005B3E69" w:rsidP="0081594A">
                              <w:pPr>
                                <w:ind w:firstLine="1260"/>
                                <w:rPr>
                                  <w:b/>
                                  <w:bCs/>
                                  <w:lang w:val="uk-UA"/>
                                </w:rPr>
                              </w:pPr>
                              <w:r w:rsidRPr="00AD3FBE">
                                <w:rPr>
                                  <w:b/>
                                  <w:bCs/>
                                  <w:lang w:val="uk-UA"/>
                                </w:rPr>
                                <w:t>УХИЛЕННЯ</w:t>
                              </w:r>
                            </w:p>
                          </w:txbxContent>
                        </wps:txbx>
                        <wps:bodyPr rot="0" vert="horz" wrap="square" lIns="91440" tIns="45720" rIns="91440" bIns="45720" anchor="t" anchorCtr="0" upright="1">
                          <a:noAutofit/>
                        </wps:bodyPr>
                      </wps:wsp>
                      <wps:wsp>
                        <wps:cNvPr id="32" name="Rectangle 633"/>
                        <wps:cNvSpPr>
                          <a:spLocks noChangeArrowheads="1"/>
                        </wps:cNvSpPr>
                        <wps:spPr bwMode="auto">
                          <a:xfrm>
                            <a:off x="1485600" y="2709881"/>
                            <a:ext cx="2972100" cy="1370240"/>
                          </a:xfrm>
                          <a:prstGeom prst="rect">
                            <a:avLst/>
                          </a:prstGeom>
                          <a:solidFill>
                            <a:srgbClr val="FFFFFF"/>
                          </a:solidFill>
                          <a:ln w="9525">
                            <a:solidFill>
                              <a:srgbClr val="000000"/>
                            </a:solidFill>
                            <a:prstDash val="dash"/>
                            <a:miter lim="800000"/>
                            <a:headEnd/>
                            <a:tailEnd/>
                          </a:ln>
                        </wps:spPr>
                        <wps:txbx>
                          <w:txbxContent>
                            <w:p w:rsidR="005B3E69" w:rsidRPr="00E40473" w:rsidRDefault="005B3E69" w:rsidP="0081594A">
                              <w:pPr>
                                <w:ind w:firstLine="1260"/>
                                <w:rPr>
                                  <w:b/>
                                  <w:bCs/>
                                  <w:lang w:val="uk-UA"/>
                                </w:rPr>
                              </w:pPr>
                              <w:r w:rsidRPr="00E40473">
                                <w:rPr>
                                  <w:b/>
                                  <w:bCs/>
                                  <w:lang w:val="uk-UA"/>
                                </w:rPr>
                                <w:t>ЛОБІЮВАННЯ</w:t>
                              </w:r>
                            </w:p>
                          </w:txbxContent>
                        </wps:txbx>
                        <wps:bodyPr rot="0" vert="horz" wrap="square" lIns="91440" tIns="45720" rIns="91440" bIns="45720" anchor="t" anchorCtr="0" upright="1">
                          <a:noAutofit/>
                        </wps:bodyPr>
                      </wps:wsp>
                      <wps:wsp>
                        <wps:cNvPr id="33" name="Rectangle 634"/>
                        <wps:cNvSpPr>
                          <a:spLocks noChangeArrowheads="1"/>
                        </wps:cNvSpPr>
                        <wps:spPr bwMode="auto">
                          <a:xfrm>
                            <a:off x="1485600" y="1566731"/>
                            <a:ext cx="2972100" cy="1028355"/>
                          </a:xfrm>
                          <a:prstGeom prst="rect">
                            <a:avLst/>
                          </a:prstGeom>
                          <a:solidFill>
                            <a:srgbClr val="FFFFFF"/>
                          </a:solidFill>
                          <a:ln w="9525">
                            <a:solidFill>
                              <a:srgbClr val="000000"/>
                            </a:solidFill>
                            <a:prstDash val="dash"/>
                            <a:miter lim="800000"/>
                            <a:headEnd/>
                            <a:tailEnd/>
                          </a:ln>
                        </wps:spPr>
                        <wps:txbx>
                          <w:txbxContent>
                            <w:p w:rsidR="005B3E69" w:rsidRPr="00E40473" w:rsidRDefault="005B3E69" w:rsidP="0081594A">
                              <w:pPr>
                                <w:ind w:firstLine="1260"/>
                                <w:rPr>
                                  <w:b/>
                                  <w:bCs/>
                                  <w:lang w:val="uk-UA"/>
                                </w:rPr>
                              </w:pPr>
                              <w:r w:rsidRPr="00E40473">
                                <w:rPr>
                                  <w:b/>
                                  <w:bCs/>
                                  <w:lang w:val="uk-UA"/>
                                </w:rPr>
                                <w:t>ОПТИМІЗУВАННЯ</w:t>
                              </w:r>
                            </w:p>
                          </w:txbxContent>
                        </wps:txbx>
                        <wps:bodyPr rot="0" vert="horz" wrap="square" lIns="91440" tIns="45720" rIns="91440" bIns="45720" anchor="t" anchorCtr="0" upright="1">
                          <a:noAutofit/>
                        </wps:bodyPr>
                      </wps:wsp>
                      <wps:wsp>
                        <wps:cNvPr id="34" name="Rectangle 635"/>
                        <wps:cNvSpPr>
                          <a:spLocks noChangeArrowheads="1"/>
                        </wps:cNvSpPr>
                        <wps:spPr bwMode="auto">
                          <a:xfrm>
                            <a:off x="114100" y="1909516"/>
                            <a:ext cx="1189300" cy="570675"/>
                          </a:xfrm>
                          <a:prstGeom prst="rect">
                            <a:avLst/>
                          </a:prstGeom>
                          <a:solidFill>
                            <a:srgbClr val="FFFFFF"/>
                          </a:solidFill>
                          <a:ln w="9525">
                            <a:solidFill>
                              <a:srgbClr val="000000"/>
                            </a:solidFill>
                            <a:miter lim="800000"/>
                            <a:headEnd/>
                            <a:tailEnd/>
                          </a:ln>
                        </wps:spPr>
                        <wps:txbx>
                          <w:txbxContent>
                            <w:p w:rsidR="005B3E69" w:rsidRPr="00851267" w:rsidRDefault="005B3E69" w:rsidP="0081594A">
                              <w:pPr>
                                <w:jc w:val="center"/>
                                <w:rPr>
                                  <w:sz w:val="22"/>
                                  <w:szCs w:val="22"/>
                                  <w:lang w:val="ru-RU"/>
                                </w:rPr>
                              </w:pPr>
                              <w:r w:rsidRPr="00851267">
                                <w:rPr>
                                  <w:sz w:val="22"/>
                                  <w:szCs w:val="22"/>
                                  <w:lang w:val="ru-RU"/>
                                </w:rPr>
                                <w:t>Встановлення місії та виро-блення цілей</w:t>
                              </w:r>
                            </w:p>
                            <w:p w:rsidR="005B3E69" w:rsidRPr="00851267" w:rsidRDefault="005B3E69" w:rsidP="0081594A">
                              <w:pPr>
                                <w:rPr>
                                  <w:lang w:val="ru-RU"/>
                                </w:rPr>
                              </w:pPr>
                            </w:p>
                          </w:txbxContent>
                        </wps:txbx>
                        <wps:bodyPr rot="0" vert="horz" wrap="square" lIns="91440" tIns="45720" rIns="91440" bIns="45720" anchor="t" anchorCtr="0" upright="1">
                          <a:noAutofit/>
                        </wps:bodyPr>
                      </wps:wsp>
                      <wps:wsp>
                        <wps:cNvPr id="35" name="Rectangle 636"/>
                        <wps:cNvSpPr>
                          <a:spLocks noChangeArrowheads="1"/>
                        </wps:cNvSpPr>
                        <wps:spPr bwMode="auto">
                          <a:xfrm flipV="1">
                            <a:off x="1485600" y="23799"/>
                            <a:ext cx="3428800" cy="2857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B3E69" w:rsidRPr="00E40473" w:rsidRDefault="005B3E69" w:rsidP="0081594A">
                              <w:pPr>
                                <w:jc w:val="center"/>
                                <w:rPr>
                                  <w:b/>
                                  <w:bCs/>
                                  <w:sz w:val="22"/>
                                  <w:szCs w:val="22"/>
                                </w:rPr>
                              </w:pPr>
                              <w:r w:rsidRPr="00E40473">
                                <w:rPr>
                                  <w:b/>
                                  <w:bCs/>
                                  <w:sz w:val="22"/>
                                  <w:szCs w:val="22"/>
                                </w:rPr>
                                <w:t xml:space="preserve">Вироблення </w:t>
                              </w:r>
                              <w:r>
                                <w:rPr>
                                  <w:b/>
                                  <w:bCs/>
                                  <w:sz w:val="22"/>
                                  <w:szCs w:val="22"/>
                                  <w:lang w:val="uk-UA"/>
                                </w:rPr>
                                <w:t xml:space="preserve">та вибір </w:t>
                              </w:r>
                              <w:r w:rsidRPr="00E40473">
                                <w:rPr>
                                  <w:b/>
                                  <w:bCs/>
                                  <w:sz w:val="22"/>
                                  <w:szCs w:val="22"/>
                                </w:rPr>
                                <w:t>стратегічних альтернатив</w:t>
                              </w:r>
                            </w:p>
                          </w:txbxContent>
                        </wps:txbx>
                        <wps:bodyPr rot="0" vert="horz" wrap="square" lIns="91440" tIns="45720" rIns="91440" bIns="45720" anchor="t" anchorCtr="0" upright="1">
                          <a:noAutofit/>
                        </wps:bodyPr>
                      </wps:wsp>
                      <wps:wsp>
                        <wps:cNvPr id="36" name="Rectangle 637"/>
                        <wps:cNvSpPr>
                          <a:spLocks noChangeArrowheads="1"/>
                        </wps:cNvSpPr>
                        <wps:spPr bwMode="auto">
                          <a:xfrm>
                            <a:off x="114100" y="2937771"/>
                            <a:ext cx="1212000" cy="789765"/>
                          </a:xfrm>
                          <a:prstGeom prst="rect">
                            <a:avLst/>
                          </a:prstGeom>
                          <a:solidFill>
                            <a:srgbClr val="FFFFFF"/>
                          </a:solidFill>
                          <a:ln w="9525">
                            <a:solidFill>
                              <a:srgbClr val="000000"/>
                            </a:solidFill>
                            <a:miter lim="800000"/>
                            <a:headEnd/>
                            <a:tailEnd/>
                          </a:ln>
                        </wps:spPr>
                        <wps:txbx>
                          <w:txbxContent>
                            <w:p w:rsidR="005B3E69" w:rsidRDefault="005B3E69" w:rsidP="00BD0D4D">
                              <w:pPr>
                                <w:jc w:val="center"/>
                              </w:pPr>
                              <w:r w:rsidRPr="003B50AF">
                                <w:rPr>
                                  <w:sz w:val="22"/>
                                  <w:szCs w:val="22"/>
                                </w:rPr>
                                <w:t>Анал</w:t>
                              </w:r>
                              <w:r w:rsidRPr="005B3E69">
                                <w:rPr>
                                  <w:sz w:val="22"/>
                                  <w:szCs w:val="22"/>
                                </w:rPr>
                                <w:t>із</w:t>
                              </w:r>
                              <w:r w:rsidRPr="005B3E69">
                                <w:rPr>
                                  <w:sz w:val="22"/>
                                  <w:szCs w:val="22"/>
                                  <w:lang w:val="uk-UA"/>
                                </w:rPr>
                                <w:t>ування</w:t>
                              </w:r>
                              <w:r w:rsidRPr="005B3E69">
                                <w:rPr>
                                  <w:sz w:val="22"/>
                                  <w:szCs w:val="22"/>
                                </w:rPr>
                                <w:t xml:space="preserve"> </w:t>
                              </w:r>
                              <w:r w:rsidRPr="003B50AF">
                                <w:rPr>
                                  <w:sz w:val="22"/>
                                  <w:szCs w:val="22"/>
                                </w:rPr>
                                <w:t>зовнішнього та внутрішнього середовищ</w:t>
                              </w:r>
                            </w:p>
                          </w:txbxContent>
                        </wps:txbx>
                        <wps:bodyPr rot="0" vert="horz" wrap="square" lIns="91440" tIns="45720" rIns="91440" bIns="45720" anchor="t" anchorCtr="0" upright="1">
                          <a:noAutofit/>
                        </wps:bodyPr>
                      </wps:wsp>
                      <wps:wsp>
                        <wps:cNvPr id="37" name="Rectangle 638"/>
                        <wps:cNvSpPr>
                          <a:spLocks noChangeArrowheads="1"/>
                        </wps:cNvSpPr>
                        <wps:spPr bwMode="auto">
                          <a:xfrm>
                            <a:off x="1485600" y="423581"/>
                            <a:ext cx="2972100" cy="1028355"/>
                          </a:xfrm>
                          <a:prstGeom prst="rect">
                            <a:avLst/>
                          </a:prstGeom>
                          <a:solidFill>
                            <a:srgbClr val="FFFFFF"/>
                          </a:solidFill>
                          <a:ln w="9525">
                            <a:solidFill>
                              <a:srgbClr val="000000"/>
                            </a:solidFill>
                            <a:prstDash val="dash"/>
                            <a:miter lim="800000"/>
                            <a:headEnd/>
                            <a:tailEnd/>
                          </a:ln>
                        </wps:spPr>
                        <wps:txbx>
                          <w:txbxContent>
                            <w:p w:rsidR="005B3E69" w:rsidRPr="008F7868" w:rsidRDefault="005B3E69" w:rsidP="0081594A">
                              <w:pPr>
                                <w:ind w:firstLine="1260"/>
                                <w:rPr>
                                  <w:b/>
                                  <w:bCs/>
                                  <w:lang w:val="uk-UA"/>
                                </w:rPr>
                              </w:pPr>
                              <w:r>
                                <w:rPr>
                                  <w:b/>
                                  <w:bCs/>
                                  <w:lang w:val="uk-UA"/>
                                </w:rPr>
                                <w:t>АДАПТУВАННЯ</w:t>
                              </w:r>
                            </w:p>
                          </w:txbxContent>
                        </wps:txbx>
                        <wps:bodyPr rot="0" vert="horz" wrap="square" lIns="91440" tIns="45720" rIns="91440" bIns="45720" anchor="t" anchorCtr="0" upright="1">
                          <a:noAutofit/>
                        </wps:bodyPr>
                      </wps:wsp>
                      <wps:wsp>
                        <wps:cNvPr id="38" name="Rectangle 639"/>
                        <wps:cNvSpPr>
                          <a:spLocks noChangeArrowheads="1"/>
                        </wps:cNvSpPr>
                        <wps:spPr bwMode="auto">
                          <a:xfrm>
                            <a:off x="1599800" y="767166"/>
                            <a:ext cx="571600" cy="4342109"/>
                          </a:xfrm>
                          <a:prstGeom prst="rect">
                            <a:avLst/>
                          </a:prstGeom>
                          <a:solidFill>
                            <a:srgbClr val="FFFFFF"/>
                          </a:solidFill>
                          <a:ln w="9525">
                            <a:solidFill>
                              <a:srgbClr val="000000"/>
                            </a:solidFill>
                            <a:miter lim="800000"/>
                            <a:headEnd/>
                            <a:tailEnd/>
                          </a:ln>
                        </wps:spPr>
                        <wps:txbx>
                          <w:txbxContent>
                            <w:p w:rsidR="005B3E69" w:rsidRPr="00AD3FBE" w:rsidRDefault="005B3E69" w:rsidP="0081594A">
                              <w:pPr>
                                <w:jc w:val="center"/>
                                <w:rPr>
                                  <w:i/>
                                  <w:iCs/>
                                  <w:sz w:val="26"/>
                                  <w:szCs w:val="26"/>
                                  <w:lang w:val="uk-UA"/>
                                </w:rPr>
                              </w:pPr>
                              <w:r w:rsidRPr="00AD3FBE">
                                <w:rPr>
                                  <w:i/>
                                  <w:iCs/>
                                  <w:sz w:val="26"/>
                                  <w:szCs w:val="26"/>
                                  <w:lang w:val="uk-UA"/>
                                </w:rPr>
                                <w:t>Вивчення нормативно-правових актів у сфері оподаткування</w:t>
                              </w:r>
                              <w:r>
                                <w:rPr>
                                  <w:i/>
                                  <w:iCs/>
                                  <w:sz w:val="26"/>
                                  <w:szCs w:val="26"/>
                                  <w:lang w:val="uk-UA"/>
                                </w:rPr>
                                <w:t xml:space="preserve"> та стратегії ДПС</w:t>
                              </w:r>
                            </w:p>
                          </w:txbxContent>
                        </wps:txbx>
                        <wps:bodyPr rot="0" vert="vert270" wrap="square" lIns="91440" tIns="45720" rIns="91440" bIns="45720" anchor="t" anchorCtr="0" upright="1">
                          <a:noAutofit/>
                        </wps:bodyPr>
                      </wps:wsp>
                      <wps:wsp>
                        <wps:cNvPr id="39" name="Rectangle 640"/>
                        <wps:cNvSpPr>
                          <a:spLocks noChangeArrowheads="1"/>
                        </wps:cNvSpPr>
                        <wps:spPr bwMode="auto">
                          <a:xfrm>
                            <a:off x="2400500" y="652371"/>
                            <a:ext cx="1943100" cy="771466"/>
                          </a:xfrm>
                          <a:prstGeom prst="rect">
                            <a:avLst/>
                          </a:prstGeom>
                          <a:solidFill>
                            <a:srgbClr val="FFFFFF"/>
                          </a:solidFill>
                          <a:ln w="9525">
                            <a:solidFill>
                              <a:srgbClr val="000000"/>
                            </a:solidFill>
                            <a:miter lim="800000"/>
                            <a:headEnd/>
                            <a:tailEnd/>
                          </a:ln>
                        </wps:spPr>
                        <wps:txbx>
                          <w:txbxContent>
                            <w:p w:rsidR="005B3E69" w:rsidRPr="005B3E69" w:rsidRDefault="005B3E69" w:rsidP="0081594A">
                              <w:pPr>
                                <w:jc w:val="center"/>
                                <w:rPr>
                                  <w:lang w:val="uk-UA"/>
                                </w:rPr>
                              </w:pPr>
                              <w:r>
                                <w:rPr>
                                  <w:lang w:val="uk-UA"/>
                                </w:rPr>
                                <w:t>Відбір заходів присто-сування та виконання нормативно-</w:t>
                              </w:r>
                              <w:r w:rsidRPr="005B3E69">
                                <w:rPr>
                                  <w:lang w:val="uk-UA"/>
                                </w:rPr>
                                <w:t>правових актів</w:t>
                              </w:r>
                            </w:p>
                          </w:txbxContent>
                        </wps:txbx>
                        <wps:bodyPr rot="0" vert="horz" wrap="square" lIns="91440" tIns="45720" rIns="91440" bIns="45720" anchor="t" anchorCtr="0" upright="1">
                          <a:noAutofit/>
                        </wps:bodyPr>
                      </wps:wsp>
                      <wps:wsp>
                        <wps:cNvPr id="40" name="Rectangle 641"/>
                        <wps:cNvSpPr>
                          <a:spLocks noChangeArrowheads="1"/>
                        </wps:cNvSpPr>
                        <wps:spPr bwMode="auto">
                          <a:xfrm>
                            <a:off x="2400500" y="1795521"/>
                            <a:ext cx="1943100" cy="686370"/>
                          </a:xfrm>
                          <a:prstGeom prst="rect">
                            <a:avLst/>
                          </a:prstGeom>
                          <a:solidFill>
                            <a:srgbClr val="FFFFFF"/>
                          </a:solidFill>
                          <a:ln w="9525">
                            <a:solidFill>
                              <a:srgbClr val="000000"/>
                            </a:solidFill>
                            <a:miter lim="800000"/>
                            <a:headEnd/>
                            <a:tailEnd/>
                          </a:ln>
                        </wps:spPr>
                        <wps:txbx>
                          <w:txbxContent>
                            <w:p w:rsidR="005B3E69" w:rsidRPr="00E40473" w:rsidRDefault="005B3E69" w:rsidP="0081594A">
                              <w:pPr>
                                <w:jc w:val="center"/>
                                <w:rPr>
                                  <w:lang w:val="uk-UA"/>
                                </w:rPr>
                              </w:pPr>
                              <w:r>
                                <w:rPr>
                                  <w:lang w:val="uk-UA"/>
                                </w:rPr>
                                <w:t>Розроблення заходів для оптимізування сплати податків</w:t>
                              </w:r>
                            </w:p>
                          </w:txbxContent>
                        </wps:txbx>
                        <wps:bodyPr rot="0" vert="horz" wrap="square" lIns="91440" tIns="45720" rIns="91440" bIns="45720" anchor="t" anchorCtr="0" upright="1">
                          <a:noAutofit/>
                        </wps:bodyPr>
                      </wps:wsp>
                      <wps:wsp>
                        <wps:cNvPr id="41" name="Rectangle 642"/>
                        <wps:cNvSpPr>
                          <a:spLocks noChangeArrowheads="1"/>
                        </wps:cNvSpPr>
                        <wps:spPr bwMode="auto">
                          <a:xfrm>
                            <a:off x="2400500" y="2937771"/>
                            <a:ext cx="1943100" cy="1027555"/>
                          </a:xfrm>
                          <a:prstGeom prst="rect">
                            <a:avLst/>
                          </a:prstGeom>
                          <a:solidFill>
                            <a:srgbClr val="FFFFFF"/>
                          </a:solidFill>
                          <a:ln w="9525">
                            <a:solidFill>
                              <a:srgbClr val="000000"/>
                            </a:solidFill>
                            <a:miter lim="800000"/>
                            <a:headEnd/>
                            <a:tailEnd/>
                          </a:ln>
                        </wps:spPr>
                        <wps:txbx>
                          <w:txbxContent>
                            <w:p w:rsidR="005B3E69" w:rsidRPr="00E40473" w:rsidRDefault="005B3E69" w:rsidP="0081594A">
                              <w:pPr>
                                <w:jc w:val="center"/>
                                <w:rPr>
                                  <w:lang w:val="uk-UA"/>
                                </w:rPr>
                              </w:pPr>
                              <w:r>
                                <w:rPr>
                                  <w:lang w:val="uk-UA"/>
                                </w:rPr>
                                <w:t>Підбір форм лобіювання та інтенсивний вплив на формування нормативно-правових актів у сфері оподаткування</w:t>
                              </w:r>
                            </w:p>
                          </w:txbxContent>
                        </wps:txbx>
                        <wps:bodyPr rot="0" vert="horz" wrap="square" lIns="91440" tIns="45720" rIns="91440" bIns="45720" anchor="t" anchorCtr="0" upright="1">
                          <a:noAutofit/>
                        </wps:bodyPr>
                      </wps:wsp>
                      <wps:wsp>
                        <wps:cNvPr id="42" name="Rectangle 643"/>
                        <wps:cNvSpPr>
                          <a:spLocks noChangeArrowheads="1"/>
                        </wps:cNvSpPr>
                        <wps:spPr bwMode="auto">
                          <a:xfrm>
                            <a:off x="2400500" y="4423705"/>
                            <a:ext cx="1943100" cy="800365"/>
                          </a:xfrm>
                          <a:prstGeom prst="rect">
                            <a:avLst/>
                          </a:prstGeom>
                          <a:solidFill>
                            <a:srgbClr val="FFFFFF"/>
                          </a:solidFill>
                          <a:ln w="9525">
                            <a:solidFill>
                              <a:srgbClr val="000000"/>
                            </a:solidFill>
                            <a:miter lim="800000"/>
                            <a:headEnd/>
                            <a:tailEnd/>
                          </a:ln>
                        </wps:spPr>
                        <wps:txbx>
                          <w:txbxContent>
                            <w:p w:rsidR="005B3E69" w:rsidRPr="00AD3FBE" w:rsidRDefault="005B3E69" w:rsidP="0081594A">
                              <w:pPr>
                                <w:jc w:val="center"/>
                                <w:rPr>
                                  <w:lang w:val="uk-UA"/>
                                </w:rPr>
                              </w:pPr>
                              <w:r>
                                <w:rPr>
                                  <w:lang w:val="uk-UA"/>
                                </w:rPr>
                                <w:t>Застосування методів приховування діяльності підприємства та ухилення від оподаткування</w:t>
                              </w:r>
                            </w:p>
                          </w:txbxContent>
                        </wps:txbx>
                        <wps:bodyPr rot="0" vert="horz" wrap="square" lIns="91440" tIns="45720" rIns="91440" bIns="45720" anchor="t" anchorCtr="0" upright="1">
                          <a:noAutofit/>
                        </wps:bodyPr>
                      </wps:wsp>
                      <wps:wsp>
                        <wps:cNvPr id="43" name="AutoShape 644"/>
                        <wps:cNvSpPr>
                          <a:spLocks noChangeArrowheads="1"/>
                        </wps:cNvSpPr>
                        <wps:spPr bwMode="auto">
                          <a:xfrm>
                            <a:off x="457400" y="2481091"/>
                            <a:ext cx="455800" cy="456680"/>
                          </a:xfrm>
                          <a:prstGeom prst="upDownArrow">
                            <a:avLst>
                              <a:gd name="adj1" fmla="val 50000"/>
                              <a:gd name="adj2" fmla="val 1999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4" name="Line 645"/>
                        <wps:cNvCnPr/>
                        <wps:spPr bwMode="auto">
                          <a:xfrm>
                            <a:off x="1257300" y="2481091"/>
                            <a:ext cx="342500" cy="228790"/>
                          </a:xfrm>
                          <a:prstGeom prst="line">
                            <a:avLst/>
                          </a:prstGeom>
                          <a:noFill/>
                          <a:ln w="317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Line 646"/>
                        <wps:cNvCnPr/>
                        <wps:spPr bwMode="auto">
                          <a:xfrm flipV="1">
                            <a:off x="1257300" y="2709881"/>
                            <a:ext cx="342500" cy="228790"/>
                          </a:xfrm>
                          <a:prstGeom prst="line">
                            <a:avLst/>
                          </a:prstGeom>
                          <a:noFill/>
                          <a:ln w="317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AutoShape 647"/>
                        <wps:cNvSpPr>
                          <a:spLocks noChangeArrowheads="1"/>
                        </wps:cNvSpPr>
                        <wps:spPr bwMode="auto">
                          <a:xfrm>
                            <a:off x="2171400" y="881161"/>
                            <a:ext cx="229100" cy="342785"/>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7" name="AutoShape 648"/>
                        <wps:cNvSpPr>
                          <a:spLocks noChangeArrowheads="1"/>
                        </wps:cNvSpPr>
                        <wps:spPr bwMode="auto">
                          <a:xfrm>
                            <a:off x="2171400" y="2023511"/>
                            <a:ext cx="229100" cy="343585"/>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8" name="AutoShape 649"/>
                        <wps:cNvSpPr>
                          <a:spLocks noChangeArrowheads="1"/>
                        </wps:cNvSpPr>
                        <wps:spPr bwMode="auto">
                          <a:xfrm>
                            <a:off x="2171400" y="3280556"/>
                            <a:ext cx="229100" cy="342785"/>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9" name="AutoShape 650"/>
                        <wps:cNvSpPr>
                          <a:spLocks noChangeArrowheads="1"/>
                        </wps:cNvSpPr>
                        <wps:spPr bwMode="auto">
                          <a:xfrm>
                            <a:off x="2171400" y="4652495"/>
                            <a:ext cx="229100" cy="342785"/>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0" name="Rectangle 651"/>
                        <wps:cNvSpPr>
                          <a:spLocks noChangeArrowheads="1"/>
                        </wps:cNvSpPr>
                        <wps:spPr bwMode="auto">
                          <a:xfrm>
                            <a:off x="4686300" y="1795721"/>
                            <a:ext cx="1123950" cy="684470"/>
                          </a:xfrm>
                          <a:prstGeom prst="rect">
                            <a:avLst/>
                          </a:prstGeom>
                          <a:solidFill>
                            <a:srgbClr val="FFFFFF"/>
                          </a:solidFill>
                          <a:ln w="9525">
                            <a:solidFill>
                              <a:srgbClr val="000000"/>
                            </a:solidFill>
                            <a:miter lim="800000"/>
                            <a:headEnd/>
                            <a:tailEnd/>
                          </a:ln>
                        </wps:spPr>
                        <wps:txbx>
                          <w:txbxContent>
                            <w:p w:rsidR="005B3E69" w:rsidRPr="003B50AF" w:rsidRDefault="005B3E69" w:rsidP="0081594A">
                              <w:pPr>
                                <w:jc w:val="center"/>
                                <w:rPr>
                                  <w:sz w:val="22"/>
                                  <w:szCs w:val="22"/>
                                </w:rPr>
                              </w:pPr>
                              <w:r w:rsidRPr="003B50AF">
                                <w:rPr>
                                  <w:sz w:val="22"/>
                                  <w:szCs w:val="22"/>
                                </w:rPr>
                                <w:t>Виконання стратегії</w:t>
                              </w:r>
                            </w:p>
                            <w:p w:rsidR="005B3E69" w:rsidRDefault="005B3E69" w:rsidP="0081594A"/>
                          </w:txbxContent>
                        </wps:txbx>
                        <wps:bodyPr rot="0" vert="horz" wrap="square" lIns="91440" tIns="45720" rIns="91440" bIns="45720" anchor="t" anchorCtr="0" upright="1">
                          <a:noAutofit/>
                        </wps:bodyPr>
                      </wps:wsp>
                      <wps:wsp>
                        <wps:cNvPr id="51" name="Rectangle 652"/>
                        <wps:cNvSpPr>
                          <a:spLocks noChangeArrowheads="1"/>
                        </wps:cNvSpPr>
                        <wps:spPr bwMode="auto">
                          <a:xfrm>
                            <a:off x="4686300" y="2710181"/>
                            <a:ext cx="1123950" cy="570275"/>
                          </a:xfrm>
                          <a:prstGeom prst="rect">
                            <a:avLst/>
                          </a:prstGeom>
                          <a:solidFill>
                            <a:srgbClr val="FFFFFF"/>
                          </a:solidFill>
                          <a:ln w="9525">
                            <a:solidFill>
                              <a:srgbClr val="000000"/>
                            </a:solidFill>
                            <a:miter lim="800000"/>
                            <a:headEnd/>
                            <a:tailEnd/>
                          </a:ln>
                        </wps:spPr>
                        <wps:txbx>
                          <w:txbxContent>
                            <w:p w:rsidR="005B3E69" w:rsidRPr="003B50AF" w:rsidRDefault="005B3E69" w:rsidP="0081594A">
                              <w:pPr>
                                <w:jc w:val="center"/>
                                <w:rPr>
                                  <w:sz w:val="22"/>
                                  <w:szCs w:val="22"/>
                                </w:rPr>
                              </w:pPr>
                              <w:r w:rsidRPr="003B50AF">
                                <w:rPr>
                                  <w:sz w:val="22"/>
                                  <w:szCs w:val="22"/>
                                </w:rPr>
                                <w:t>Оцінювання та контро</w:t>
                              </w:r>
                              <w:r>
                                <w:rPr>
                                  <w:sz w:val="22"/>
                                  <w:szCs w:val="22"/>
                                  <w:lang w:val="uk-UA"/>
                                </w:rPr>
                                <w:t>-</w:t>
                              </w:r>
                              <w:r w:rsidRPr="003B50AF">
                                <w:rPr>
                                  <w:sz w:val="22"/>
                                  <w:szCs w:val="22"/>
                                </w:rPr>
                                <w:t>лювання стратегії</w:t>
                              </w:r>
                            </w:p>
                          </w:txbxContent>
                        </wps:txbx>
                        <wps:bodyPr rot="0" vert="horz" wrap="square" lIns="91440" tIns="45720" rIns="91440" bIns="45720" anchor="t" anchorCtr="0" upright="1">
                          <a:noAutofit/>
                        </wps:bodyPr>
                      </wps:wsp>
                      <wps:wsp>
                        <wps:cNvPr id="52" name="Rectangle 653"/>
                        <wps:cNvSpPr>
                          <a:spLocks noChangeArrowheads="1"/>
                        </wps:cNvSpPr>
                        <wps:spPr bwMode="auto">
                          <a:xfrm>
                            <a:off x="4686300" y="3509646"/>
                            <a:ext cx="1123950" cy="777266"/>
                          </a:xfrm>
                          <a:prstGeom prst="rect">
                            <a:avLst/>
                          </a:prstGeom>
                          <a:solidFill>
                            <a:srgbClr val="FFFFFF"/>
                          </a:solidFill>
                          <a:ln w="9525">
                            <a:solidFill>
                              <a:srgbClr val="000000"/>
                            </a:solidFill>
                            <a:miter lim="800000"/>
                            <a:headEnd/>
                            <a:tailEnd/>
                          </a:ln>
                        </wps:spPr>
                        <wps:txbx>
                          <w:txbxContent>
                            <w:p w:rsidR="005B3E69" w:rsidRPr="007D5F75" w:rsidRDefault="005B3E69" w:rsidP="0081594A">
                              <w:pPr>
                                <w:jc w:val="center"/>
                                <w:rPr>
                                  <w:lang w:val="uk-UA"/>
                                </w:rPr>
                              </w:pPr>
                              <w:r>
                                <w:rPr>
                                  <w:lang w:val="uk-UA"/>
                                </w:rPr>
                                <w:t>Регулювання стратегічних дій</w:t>
                              </w:r>
                            </w:p>
                          </w:txbxContent>
                        </wps:txbx>
                        <wps:bodyPr rot="0" vert="horz" wrap="square" lIns="91440" tIns="45720" rIns="91440" bIns="45720" anchor="t" anchorCtr="0" upright="1">
                          <a:noAutofit/>
                        </wps:bodyPr>
                      </wps:wsp>
                      <wps:wsp>
                        <wps:cNvPr id="53" name="Line 654"/>
                        <wps:cNvCnPr/>
                        <wps:spPr bwMode="auto">
                          <a:xfrm flipV="1">
                            <a:off x="4343600" y="2023511"/>
                            <a:ext cx="342500" cy="2971769"/>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Line 655"/>
                        <wps:cNvCnPr/>
                        <wps:spPr bwMode="auto">
                          <a:xfrm flipV="1">
                            <a:off x="4343600" y="2023511"/>
                            <a:ext cx="342500" cy="1485835"/>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Line 656"/>
                        <wps:cNvCnPr/>
                        <wps:spPr bwMode="auto">
                          <a:xfrm>
                            <a:off x="4343600" y="2023511"/>
                            <a:ext cx="342500"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Line 657"/>
                        <wps:cNvCnPr/>
                        <wps:spPr bwMode="auto">
                          <a:xfrm>
                            <a:off x="4343600" y="881161"/>
                            <a:ext cx="342500" cy="114235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AutoShape 658"/>
                        <wps:cNvSpPr>
                          <a:spLocks noChangeArrowheads="1"/>
                        </wps:cNvSpPr>
                        <wps:spPr bwMode="auto">
                          <a:xfrm>
                            <a:off x="5143500" y="2481091"/>
                            <a:ext cx="228300" cy="228790"/>
                          </a:xfrm>
                          <a:prstGeom prst="downArrow">
                            <a:avLst>
                              <a:gd name="adj1" fmla="val 50000"/>
                              <a:gd name="adj2" fmla="val 2500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 name="AutoShape 659"/>
                        <wps:cNvSpPr>
                          <a:spLocks noChangeArrowheads="1"/>
                        </wps:cNvSpPr>
                        <wps:spPr bwMode="auto">
                          <a:xfrm>
                            <a:off x="5143500" y="3280556"/>
                            <a:ext cx="228300" cy="228790"/>
                          </a:xfrm>
                          <a:prstGeom prst="downArrow">
                            <a:avLst>
                              <a:gd name="adj1" fmla="val 50000"/>
                              <a:gd name="adj2" fmla="val 2500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9" name="Line 660"/>
                        <wps:cNvCnPr/>
                        <wps:spPr bwMode="auto">
                          <a:xfrm>
                            <a:off x="5257800" y="4286911"/>
                            <a:ext cx="600" cy="1165849"/>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60" name="Line 661"/>
                        <wps:cNvCnPr/>
                        <wps:spPr bwMode="auto">
                          <a:xfrm flipH="1">
                            <a:off x="0" y="5452860"/>
                            <a:ext cx="5257700" cy="80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62" name="Line 662"/>
                        <wps:cNvCnPr/>
                        <wps:spPr bwMode="auto">
                          <a:xfrm flipV="1">
                            <a:off x="0" y="2709881"/>
                            <a:ext cx="800" cy="2742979"/>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63" name="Line 663"/>
                        <wps:cNvCnPr/>
                        <wps:spPr bwMode="auto">
                          <a:xfrm>
                            <a:off x="0" y="2709881"/>
                            <a:ext cx="570700" cy="0"/>
                          </a:xfrm>
                          <a:prstGeom prst="line">
                            <a:avLst/>
                          </a:prstGeom>
                          <a:noFill/>
                          <a:ln w="317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Rectangle 664"/>
                        <wps:cNvSpPr>
                          <a:spLocks noChangeArrowheads="1"/>
                        </wps:cNvSpPr>
                        <wps:spPr bwMode="auto">
                          <a:xfrm>
                            <a:off x="2171400" y="5506958"/>
                            <a:ext cx="1715600" cy="2886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B3E69" w:rsidRPr="0004513D" w:rsidRDefault="005B3E69" w:rsidP="0081594A">
                              <w:pPr>
                                <w:rPr>
                                  <w:i/>
                                  <w:iCs/>
                                  <w:lang w:val="uk-UA"/>
                                </w:rPr>
                              </w:pPr>
                              <w:r w:rsidRPr="0004513D">
                                <w:rPr>
                                  <w:i/>
                                  <w:iCs/>
                                  <w:lang w:val="uk-UA"/>
                                </w:rPr>
                                <w:t xml:space="preserve">Зворотний зв'язок </w:t>
                              </w:r>
                            </w:p>
                          </w:txbxContent>
                        </wps:txbx>
                        <wps:bodyPr rot="0" vert="horz" wrap="square" lIns="91440" tIns="45720" rIns="91440" bIns="45720" anchor="t" anchorCtr="0" upright="1">
                          <a:noAutofit/>
                        </wps:bodyPr>
                      </wps:wsp>
                    </wpc:wpc>
                  </a:graphicData>
                </a:graphic>
              </wp:inline>
            </w:drawing>
          </mc:Choice>
          <mc:Fallback>
            <w:pict>
              <v:group id="Полотно 630" o:spid="_x0000_s1041" editas="canvas" style="width:459pt;height:456.35pt;mso-position-horizontal-relative:char;mso-position-vertical-relative:line" coordsize="58293,57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2" type="#_x0000_t75" style="position:absolute;width:58293;height:57956;visibility:visible;mso-wrap-style:square">
                  <v:fill o:detectmouseclick="t"/>
                  <v:path o:connecttype="none"/>
                </v:shape>
                <v:rect id="Rectangle 632" o:spid="_x0000_s1043" style="position:absolute;left:14856;top:41949;width:29721;height:1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OXG8UA&#10;AADbAAAADwAAAGRycy9kb3ducmV2LnhtbESPQWvCQBSE70L/w/IKvYhutLSU1FVKQPASStUWj4/s&#10;M0mbfRuzT5P++25B8DjMzDfMYjW4Rl2oC7VnA7NpAoq48Lbm0sB+t568gAqCbLHxTAZ+KcBqeTda&#10;YGp9zx902UqpIoRDigYqkTbVOhQVOQxT3xJH7+g7hxJlV2rbYR/hrtHzJHnWDmuOCxW2lFVU/GzP&#10;zsBRnr76z/fzqT0dsnEpef6dzXNjHu6Ht1dQQoPcwtf2xhp4nMH/l/gD9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45cbxQAAANsAAAAPAAAAAAAAAAAAAAAAAJgCAABkcnMv&#10;ZG93bnJldi54bWxQSwUGAAAAAAQABAD1AAAAigMAAAAA&#10;">
                  <v:stroke dashstyle="dash"/>
                  <v:textbox>
                    <w:txbxContent>
                      <w:p w:rsidR="005B3E69" w:rsidRPr="00AD3FBE" w:rsidRDefault="005B3E69" w:rsidP="0081594A">
                        <w:pPr>
                          <w:ind w:firstLine="1260"/>
                          <w:rPr>
                            <w:b/>
                            <w:bCs/>
                            <w:lang w:val="uk-UA"/>
                          </w:rPr>
                        </w:pPr>
                        <w:r w:rsidRPr="00AD3FBE">
                          <w:rPr>
                            <w:b/>
                            <w:bCs/>
                            <w:lang w:val="uk-UA"/>
                          </w:rPr>
                          <w:t>УХИЛЕННЯ</w:t>
                        </w:r>
                      </w:p>
                    </w:txbxContent>
                  </v:textbox>
                </v:rect>
                <v:rect id="Rectangle 633" o:spid="_x0000_s1044" style="position:absolute;left:14856;top:27098;width:29721;height:137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EJbMUA&#10;AADbAAAADwAAAGRycy9kb3ducmV2LnhtbESPQUvDQBSE7wX/w/KEXordGKlI7LZIQPASiq2Kx0f2&#10;NYlm36bZ1yb+e7dQ6HGYmW+Y5Xp0rTpRHxrPBu7nCSji0tuGKwMfu9e7J1BBkC22nsnAHwVYr24m&#10;S8ysH/idTlupVIRwyNBALdJlWoeyJodh7jvi6O1971Ci7Cttexwi3LU6TZJH7bDhuFBjR3lN5e/2&#10;6AzsZfE1fG6Oh+7wnc8qKYqfPC2Mmd6OL8+ghEa5hi/tN2vgIYXzl/gD9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MQlsxQAAANsAAAAPAAAAAAAAAAAAAAAAAJgCAABkcnMv&#10;ZG93bnJldi54bWxQSwUGAAAAAAQABAD1AAAAigMAAAAA&#10;">
                  <v:stroke dashstyle="dash"/>
                  <v:textbox>
                    <w:txbxContent>
                      <w:p w:rsidR="005B3E69" w:rsidRPr="00E40473" w:rsidRDefault="005B3E69" w:rsidP="0081594A">
                        <w:pPr>
                          <w:ind w:firstLine="1260"/>
                          <w:rPr>
                            <w:b/>
                            <w:bCs/>
                            <w:lang w:val="uk-UA"/>
                          </w:rPr>
                        </w:pPr>
                        <w:r w:rsidRPr="00E40473">
                          <w:rPr>
                            <w:b/>
                            <w:bCs/>
                            <w:lang w:val="uk-UA"/>
                          </w:rPr>
                          <w:t>ЛОБІЮВАННЯ</w:t>
                        </w:r>
                      </w:p>
                    </w:txbxContent>
                  </v:textbox>
                </v:rect>
                <v:rect id="Rectangle 634" o:spid="_x0000_s1045" style="position:absolute;left:14856;top:15667;width:29721;height:10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2s98UA&#10;AADbAAAADwAAAGRycy9kb3ducmV2LnhtbESPQWvCQBSE70L/w/IKvRTdVLGU1FVKoNBLkKotHh/Z&#10;Z5I2+zZmnyb++65Q8DjMzDfMYjW4Rp2pC7VnA0+TBBRx4W3NpYHd9n38AioIssXGMxm4UIDV8m60&#10;wNT6nj/pvJFSRQiHFA1UIm2qdSgqchgmviWO3sF3DiXKrtS2wz7CXaOnSfKsHdYcFypsKauo+N2c&#10;nIGDzL/7r/Xp2B732WMpef6TTXNjHu6Ht1dQQoPcwv/tD2tgNoPrl/gD9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faz3xQAAANsAAAAPAAAAAAAAAAAAAAAAAJgCAABkcnMv&#10;ZG93bnJldi54bWxQSwUGAAAAAAQABAD1AAAAigMAAAAA&#10;">
                  <v:stroke dashstyle="dash"/>
                  <v:textbox>
                    <w:txbxContent>
                      <w:p w:rsidR="005B3E69" w:rsidRPr="00E40473" w:rsidRDefault="005B3E69" w:rsidP="0081594A">
                        <w:pPr>
                          <w:ind w:firstLine="1260"/>
                          <w:rPr>
                            <w:b/>
                            <w:bCs/>
                            <w:lang w:val="uk-UA"/>
                          </w:rPr>
                        </w:pPr>
                        <w:r w:rsidRPr="00E40473">
                          <w:rPr>
                            <w:b/>
                            <w:bCs/>
                            <w:lang w:val="uk-UA"/>
                          </w:rPr>
                          <w:t>ОПТИМІЗУВАННЯ</w:t>
                        </w:r>
                      </w:p>
                    </w:txbxContent>
                  </v:textbox>
                </v:rect>
                <v:rect id="Rectangle 635" o:spid="_x0000_s1046" style="position:absolute;left:1141;top:19095;width:11893;height:57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textbox>
                    <w:txbxContent>
                      <w:p w:rsidR="005B3E69" w:rsidRPr="00851267" w:rsidRDefault="005B3E69" w:rsidP="0081594A">
                        <w:pPr>
                          <w:jc w:val="center"/>
                          <w:rPr>
                            <w:sz w:val="22"/>
                            <w:szCs w:val="22"/>
                            <w:lang w:val="ru-RU"/>
                          </w:rPr>
                        </w:pPr>
                        <w:proofErr w:type="spellStart"/>
                        <w:r w:rsidRPr="00851267">
                          <w:rPr>
                            <w:sz w:val="22"/>
                            <w:szCs w:val="22"/>
                            <w:lang w:val="ru-RU"/>
                          </w:rPr>
                          <w:t>Встановлення</w:t>
                        </w:r>
                        <w:proofErr w:type="spellEnd"/>
                        <w:r w:rsidRPr="00851267">
                          <w:rPr>
                            <w:sz w:val="22"/>
                            <w:szCs w:val="22"/>
                            <w:lang w:val="ru-RU"/>
                          </w:rPr>
                          <w:t xml:space="preserve"> </w:t>
                        </w:r>
                        <w:proofErr w:type="spellStart"/>
                        <w:r w:rsidRPr="00851267">
                          <w:rPr>
                            <w:sz w:val="22"/>
                            <w:szCs w:val="22"/>
                            <w:lang w:val="ru-RU"/>
                          </w:rPr>
                          <w:t>мі</w:t>
                        </w:r>
                        <w:proofErr w:type="gramStart"/>
                        <w:r w:rsidRPr="00851267">
                          <w:rPr>
                            <w:sz w:val="22"/>
                            <w:szCs w:val="22"/>
                            <w:lang w:val="ru-RU"/>
                          </w:rPr>
                          <w:t>с</w:t>
                        </w:r>
                        <w:proofErr w:type="gramEnd"/>
                        <w:r w:rsidRPr="00851267">
                          <w:rPr>
                            <w:sz w:val="22"/>
                            <w:szCs w:val="22"/>
                            <w:lang w:val="ru-RU"/>
                          </w:rPr>
                          <w:t>ії</w:t>
                        </w:r>
                        <w:proofErr w:type="spellEnd"/>
                        <w:r w:rsidRPr="00851267">
                          <w:rPr>
                            <w:sz w:val="22"/>
                            <w:szCs w:val="22"/>
                            <w:lang w:val="ru-RU"/>
                          </w:rPr>
                          <w:t xml:space="preserve"> </w:t>
                        </w:r>
                        <w:proofErr w:type="gramStart"/>
                        <w:r w:rsidRPr="00851267">
                          <w:rPr>
                            <w:sz w:val="22"/>
                            <w:szCs w:val="22"/>
                            <w:lang w:val="ru-RU"/>
                          </w:rPr>
                          <w:t>та</w:t>
                        </w:r>
                        <w:proofErr w:type="gramEnd"/>
                        <w:r w:rsidRPr="00851267">
                          <w:rPr>
                            <w:sz w:val="22"/>
                            <w:szCs w:val="22"/>
                            <w:lang w:val="ru-RU"/>
                          </w:rPr>
                          <w:t xml:space="preserve"> </w:t>
                        </w:r>
                        <w:proofErr w:type="spellStart"/>
                        <w:r w:rsidRPr="00851267">
                          <w:rPr>
                            <w:sz w:val="22"/>
                            <w:szCs w:val="22"/>
                            <w:lang w:val="ru-RU"/>
                          </w:rPr>
                          <w:t>виро-блення</w:t>
                        </w:r>
                        <w:proofErr w:type="spellEnd"/>
                        <w:r w:rsidRPr="00851267">
                          <w:rPr>
                            <w:sz w:val="22"/>
                            <w:szCs w:val="22"/>
                            <w:lang w:val="ru-RU"/>
                          </w:rPr>
                          <w:t xml:space="preserve"> </w:t>
                        </w:r>
                        <w:proofErr w:type="spellStart"/>
                        <w:r w:rsidRPr="00851267">
                          <w:rPr>
                            <w:sz w:val="22"/>
                            <w:szCs w:val="22"/>
                            <w:lang w:val="ru-RU"/>
                          </w:rPr>
                          <w:t>цілей</w:t>
                        </w:r>
                        <w:proofErr w:type="spellEnd"/>
                      </w:p>
                      <w:p w:rsidR="005B3E69" w:rsidRPr="00851267" w:rsidRDefault="005B3E69" w:rsidP="0081594A">
                        <w:pPr>
                          <w:rPr>
                            <w:lang w:val="ru-RU"/>
                          </w:rPr>
                        </w:pPr>
                      </w:p>
                    </w:txbxContent>
                  </v:textbox>
                </v:rect>
                <v:rect id="Rectangle 636" o:spid="_x0000_s1047" style="position:absolute;left:14856;top:237;width:34288;height:2858;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SJqcMA&#10;AADbAAAADwAAAGRycy9kb3ducmV2LnhtbESPQWvCQBSE7wX/w/KE3upGxdKkrqJCisfWBnp9Zl+T&#10;YPZt3F2T+O+7hUKPw8x8w6y3o2lFT843lhXMZwkI4tLqhisFxWf+9ALCB2SNrWVScCcP283kYY2Z&#10;tgN/UH8KlYgQ9hkqqEPoMil9WZNBP7MdcfS+rTMYonSV1A6HCDetXCTJszTYcFyosaNDTeXldDMK&#10;bM6L9Drf33Kng30v3s7p/eus1ON03L2CCDSG//Bf+6gVLFfw+yX+AL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XSJqcMAAADbAAAADwAAAAAAAAAAAAAAAACYAgAAZHJzL2Rv&#10;d25yZXYueG1sUEsFBgAAAAAEAAQA9QAAAIgDAAAAAA==&#10;" filled="f" stroked="f">
                  <v:textbox>
                    <w:txbxContent>
                      <w:p w:rsidR="005B3E69" w:rsidRPr="00E40473" w:rsidRDefault="005B3E69" w:rsidP="0081594A">
                        <w:pPr>
                          <w:jc w:val="center"/>
                          <w:rPr>
                            <w:b/>
                            <w:bCs/>
                            <w:sz w:val="22"/>
                            <w:szCs w:val="22"/>
                          </w:rPr>
                        </w:pPr>
                        <w:proofErr w:type="spellStart"/>
                        <w:r w:rsidRPr="00E40473">
                          <w:rPr>
                            <w:b/>
                            <w:bCs/>
                            <w:sz w:val="22"/>
                            <w:szCs w:val="22"/>
                          </w:rPr>
                          <w:t>Вироблення</w:t>
                        </w:r>
                        <w:proofErr w:type="spellEnd"/>
                        <w:r w:rsidRPr="00E40473">
                          <w:rPr>
                            <w:b/>
                            <w:bCs/>
                            <w:sz w:val="22"/>
                            <w:szCs w:val="22"/>
                          </w:rPr>
                          <w:t xml:space="preserve"> </w:t>
                        </w:r>
                        <w:r>
                          <w:rPr>
                            <w:b/>
                            <w:bCs/>
                            <w:sz w:val="22"/>
                            <w:szCs w:val="22"/>
                            <w:lang w:val="uk-UA"/>
                          </w:rPr>
                          <w:t xml:space="preserve">та вибір </w:t>
                        </w:r>
                        <w:proofErr w:type="spellStart"/>
                        <w:r w:rsidRPr="00E40473">
                          <w:rPr>
                            <w:b/>
                            <w:bCs/>
                            <w:sz w:val="22"/>
                            <w:szCs w:val="22"/>
                          </w:rPr>
                          <w:t>стратегічних</w:t>
                        </w:r>
                        <w:proofErr w:type="spellEnd"/>
                        <w:r w:rsidRPr="00E40473">
                          <w:rPr>
                            <w:b/>
                            <w:bCs/>
                            <w:sz w:val="22"/>
                            <w:szCs w:val="22"/>
                          </w:rPr>
                          <w:t xml:space="preserve"> </w:t>
                        </w:r>
                        <w:proofErr w:type="spellStart"/>
                        <w:r w:rsidRPr="00E40473">
                          <w:rPr>
                            <w:b/>
                            <w:bCs/>
                            <w:sz w:val="22"/>
                            <w:szCs w:val="22"/>
                          </w:rPr>
                          <w:t>альтернатив</w:t>
                        </w:r>
                        <w:proofErr w:type="spellEnd"/>
                      </w:p>
                    </w:txbxContent>
                  </v:textbox>
                </v:rect>
                <v:rect id="Rectangle 637" o:spid="_x0000_s1048" style="position:absolute;left:1141;top:29377;width:12120;height:78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textbox>
                    <w:txbxContent>
                      <w:p w:rsidR="005B3E69" w:rsidRDefault="005B3E69" w:rsidP="00BD0D4D">
                        <w:pPr>
                          <w:jc w:val="center"/>
                        </w:pPr>
                        <w:proofErr w:type="spellStart"/>
                        <w:r w:rsidRPr="003B50AF">
                          <w:rPr>
                            <w:sz w:val="22"/>
                            <w:szCs w:val="22"/>
                          </w:rPr>
                          <w:t>Анал</w:t>
                        </w:r>
                        <w:r w:rsidRPr="005B3E69">
                          <w:rPr>
                            <w:sz w:val="22"/>
                            <w:szCs w:val="22"/>
                          </w:rPr>
                          <w:t>із</w:t>
                        </w:r>
                        <w:r w:rsidRPr="005B3E69">
                          <w:rPr>
                            <w:sz w:val="22"/>
                            <w:szCs w:val="22"/>
                            <w:lang w:val="uk-UA"/>
                          </w:rPr>
                          <w:t>ування</w:t>
                        </w:r>
                        <w:proofErr w:type="spellEnd"/>
                        <w:r w:rsidRPr="005B3E69">
                          <w:rPr>
                            <w:sz w:val="22"/>
                            <w:szCs w:val="22"/>
                          </w:rPr>
                          <w:t xml:space="preserve"> </w:t>
                        </w:r>
                        <w:proofErr w:type="spellStart"/>
                        <w:r w:rsidRPr="003B50AF">
                          <w:rPr>
                            <w:sz w:val="22"/>
                            <w:szCs w:val="22"/>
                          </w:rPr>
                          <w:t>зовнішнього</w:t>
                        </w:r>
                        <w:proofErr w:type="spellEnd"/>
                        <w:r w:rsidRPr="003B50AF">
                          <w:rPr>
                            <w:sz w:val="22"/>
                            <w:szCs w:val="22"/>
                          </w:rPr>
                          <w:t xml:space="preserve"> </w:t>
                        </w:r>
                        <w:proofErr w:type="spellStart"/>
                        <w:r w:rsidRPr="003B50AF">
                          <w:rPr>
                            <w:sz w:val="22"/>
                            <w:szCs w:val="22"/>
                          </w:rPr>
                          <w:t>та</w:t>
                        </w:r>
                        <w:proofErr w:type="spellEnd"/>
                        <w:r w:rsidRPr="003B50AF">
                          <w:rPr>
                            <w:sz w:val="22"/>
                            <w:szCs w:val="22"/>
                          </w:rPr>
                          <w:t xml:space="preserve"> </w:t>
                        </w:r>
                        <w:proofErr w:type="spellStart"/>
                        <w:r w:rsidRPr="003B50AF">
                          <w:rPr>
                            <w:sz w:val="22"/>
                            <w:szCs w:val="22"/>
                          </w:rPr>
                          <w:t>внутрішнього</w:t>
                        </w:r>
                        <w:proofErr w:type="spellEnd"/>
                        <w:r w:rsidRPr="003B50AF">
                          <w:rPr>
                            <w:sz w:val="22"/>
                            <w:szCs w:val="22"/>
                          </w:rPr>
                          <w:t xml:space="preserve"> </w:t>
                        </w:r>
                        <w:proofErr w:type="spellStart"/>
                        <w:r w:rsidRPr="003B50AF">
                          <w:rPr>
                            <w:sz w:val="22"/>
                            <w:szCs w:val="22"/>
                          </w:rPr>
                          <w:t>середовищ</w:t>
                        </w:r>
                        <w:proofErr w:type="spellEnd"/>
                      </w:p>
                    </w:txbxContent>
                  </v:textbox>
                </v:rect>
                <v:rect id="Rectangle 638" o:spid="_x0000_s1049" style="position:absolute;left:14856;top:4235;width:29721;height:10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aq9MYA&#10;AADbAAAADwAAAGRycy9kb3ducmV2LnhtbESPQUvDQBSE74L/YXlCL6XdWKktsdsiAaGXIFZbenxk&#10;X5No9m2afW3iv3cFweMwM98wq83gGnWlLtSeDdxPE1DEhbc1lwY+3l8mS1BBkC02nsnANwXYrG9v&#10;Vpha3/MbXXdSqgjhkKKBSqRNtQ5FRQ7D1LfE0Tv5zqFE2ZXadthHuGv0LEketcOa40KFLWUVFV+7&#10;izNwkvmh379ezu35mI1LyfPPbJYbM7obnp9ACQ3yH/5rb62BhwX8fok/QK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kaq9MYAAADbAAAADwAAAAAAAAAAAAAAAACYAgAAZHJz&#10;L2Rvd25yZXYueG1sUEsFBgAAAAAEAAQA9QAAAIsDAAAAAA==&#10;">
                  <v:stroke dashstyle="dash"/>
                  <v:textbox>
                    <w:txbxContent>
                      <w:p w:rsidR="005B3E69" w:rsidRPr="008F7868" w:rsidRDefault="005B3E69" w:rsidP="0081594A">
                        <w:pPr>
                          <w:ind w:firstLine="1260"/>
                          <w:rPr>
                            <w:b/>
                            <w:bCs/>
                            <w:lang w:val="uk-UA"/>
                          </w:rPr>
                        </w:pPr>
                        <w:r>
                          <w:rPr>
                            <w:b/>
                            <w:bCs/>
                            <w:lang w:val="uk-UA"/>
                          </w:rPr>
                          <w:t>АДАПТУВАННЯ</w:t>
                        </w:r>
                      </w:p>
                    </w:txbxContent>
                  </v:textbox>
                </v:rect>
                <v:rect id="Rectangle 639" o:spid="_x0000_s1050" style="position:absolute;left:15998;top:7671;width:5716;height:434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kybcAA&#10;AADbAAAADwAAAGRycy9kb3ducmV2LnhtbERPyW7CMBC9V+IfrEHiVhyWIggYhBBIVXuBsJxH8ZBE&#10;xONguxD+vj5U6vHp7YtVa2rxIOcrywoG/QQEcW51xYWC03H3PgXhA7LG2jIpeJGH1bLztsBU2ycf&#10;6JGFQsQQ9ikqKENoUil9XpJB37cNceSu1hkMEbpCaofPGG5qOUySiTRYcWwosaFNSfkt+zEKztmF&#10;qLje6/Fs99V+zNjZ7f5bqV63Xc9BBGrDv/jP/akVjOLY+CX+ALn8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bkybcAAAADbAAAADwAAAAAAAAAAAAAAAACYAgAAZHJzL2Rvd25y&#10;ZXYueG1sUEsFBgAAAAAEAAQA9QAAAIUDAAAAAA==&#10;">
                  <v:textbox style="layout-flow:vertical;mso-layout-flow-alt:bottom-to-top">
                    <w:txbxContent>
                      <w:p w:rsidR="005B3E69" w:rsidRPr="00AD3FBE" w:rsidRDefault="005B3E69" w:rsidP="0081594A">
                        <w:pPr>
                          <w:jc w:val="center"/>
                          <w:rPr>
                            <w:i/>
                            <w:iCs/>
                            <w:sz w:val="26"/>
                            <w:szCs w:val="26"/>
                            <w:lang w:val="uk-UA"/>
                          </w:rPr>
                        </w:pPr>
                        <w:r w:rsidRPr="00AD3FBE">
                          <w:rPr>
                            <w:i/>
                            <w:iCs/>
                            <w:sz w:val="26"/>
                            <w:szCs w:val="26"/>
                            <w:lang w:val="uk-UA"/>
                          </w:rPr>
                          <w:t>Вивчення нормативно-правових актів у сфері оподаткування</w:t>
                        </w:r>
                        <w:r>
                          <w:rPr>
                            <w:i/>
                            <w:iCs/>
                            <w:sz w:val="26"/>
                            <w:szCs w:val="26"/>
                            <w:lang w:val="uk-UA"/>
                          </w:rPr>
                          <w:t xml:space="preserve"> та стратегії ДПС</w:t>
                        </w:r>
                      </w:p>
                    </w:txbxContent>
                  </v:textbox>
                </v:rect>
                <v:rect id="Rectangle 640" o:spid="_x0000_s1051" style="position:absolute;left:24005;top:6523;width:19431;height:7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C4Y8QA&#10;AADbAAAADwAAAGRycy9kb3ducmV2LnhtbESPT2vCQBTE74LfYXlCb7rRQKmpqxRFaY8aL95es88k&#10;Nvs2ZDd/2k/vCgWPw8z8hlltBlOJjhpXWlYwn0UgiDOrS84VnNP99A2E88gaK8uk4JccbNbj0QoT&#10;bXs+UnfyuQgQdgkqKLyvEyldVpBBN7M1cfCutjHog2xyqRvsA9xUchFFr9JgyWGhwJq2BWU/p9Yo&#10;+C4XZ/w7pofILPex/xrSW3vZKfUyGT7eQXga/DP83/7UCuIlPL6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guGPEAAAA2wAAAA8AAAAAAAAAAAAAAAAAmAIAAGRycy9k&#10;b3ducmV2LnhtbFBLBQYAAAAABAAEAPUAAACJAwAAAAA=&#10;">
                  <v:textbox>
                    <w:txbxContent>
                      <w:p w:rsidR="005B3E69" w:rsidRPr="005B3E69" w:rsidRDefault="005B3E69" w:rsidP="0081594A">
                        <w:pPr>
                          <w:jc w:val="center"/>
                          <w:rPr>
                            <w:lang w:val="uk-UA"/>
                          </w:rPr>
                        </w:pPr>
                        <w:r>
                          <w:rPr>
                            <w:lang w:val="uk-UA"/>
                          </w:rPr>
                          <w:t xml:space="preserve">Відбір заходів </w:t>
                        </w:r>
                        <w:proofErr w:type="spellStart"/>
                        <w:r>
                          <w:rPr>
                            <w:lang w:val="uk-UA"/>
                          </w:rPr>
                          <w:t>присто-сування</w:t>
                        </w:r>
                        <w:proofErr w:type="spellEnd"/>
                        <w:r>
                          <w:rPr>
                            <w:lang w:val="uk-UA"/>
                          </w:rPr>
                          <w:t xml:space="preserve"> та виконання нормативно-</w:t>
                        </w:r>
                        <w:r w:rsidRPr="005B3E69">
                          <w:rPr>
                            <w:lang w:val="uk-UA"/>
                          </w:rPr>
                          <w:t>правових актів</w:t>
                        </w:r>
                      </w:p>
                    </w:txbxContent>
                  </v:textbox>
                </v:rect>
                <v:rect id="Rectangle 641" o:spid="_x0000_s1052" style="position:absolute;left:24005;top:17955;width:19431;height:6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ig8EA&#10;AADbAAAADwAAAGRycy9kb3ducmV2LnhtbERPPW/CMBDdK/EfrENiKw4UVZ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cYoPBAAAA2wAAAA8AAAAAAAAAAAAAAAAAmAIAAGRycy9kb3du&#10;cmV2LnhtbFBLBQYAAAAABAAEAPUAAACGAwAAAAA=&#10;">
                  <v:textbox>
                    <w:txbxContent>
                      <w:p w:rsidR="005B3E69" w:rsidRPr="00E40473" w:rsidRDefault="005B3E69" w:rsidP="0081594A">
                        <w:pPr>
                          <w:jc w:val="center"/>
                          <w:rPr>
                            <w:lang w:val="uk-UA"/>
                          </w:rPr>
                        </w:pPr>
                        <w:r>
                          <w:rPr>
                            <w:lang w:val="uk-UA"/>
                          </w:rPr>
                          <w:t xml:space="preserve">Розроблення заходів для </w:t>
                        </w:r>
                        <w:proofErr w:type="spellStart"/>
                        <w:r>
                          <w:rPr>
                            <w:lang w:val="uk-UA"/>
                          </w:rPr>
                          <w:t>оптимізування</w:t>
                        </w:r>
                        <w:proofErr w:type="spellEnd"/>
                        <w:r>
                          <w:rPr>
                            <w:lang w:val="uk-UA"/>
                          </w:rPr>
                          <w:t xml:space="preserve"> сплати податків</w:t>
                        </w:r>
                      </w:p>
                    </w:txbxContent>
                  </v:textbox>
                </v:rect>
                <v:rect id="Rectangle 642" o:spid="_x0000_s1053" style="position:absolute;left:24005;top:29377;width:19431;height:10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DHGMQA&#10;AADbAAAADwAAAGRycy9kb3ducmV2LnhtbESPQWvCQBSE74X+h+UVems2WpE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QxxjEAAAA2wAAAA8AAAAAAAAAAAAAAAAAmAIAAGRycy9k&#10;b3ducmV2LnhtbFBLBQYAAAAABAAEAPUAAACJAwAAAAA=&#10;">
                  <v:textbox>
                    <w:txbxContent>
                      <w:p w:rsidR="005B3E69" w:rsidRPr="00E40473" w:rsidRDefault="005B3E69" w:rsidP="0081594A">
                        <w:pPr>
                          <w:jc w:val="center"/>
                          <w:rPr>
                            <w:lang w:val="uk-UA"/>
                          </w:rPr>
                        </w:pPr>
                        <w:r>
                          <w:rPr>
                            <w:lang w:val="uk-UA"/>
                          </w:rPr>
                          <w:t>Підбір форм лобіювання та інтенсивний вплив на формування нормативно-правових актів у сфері оподаткування</w:t>
                        </w:r>
                      </w:p>
                    </w:txbxContent>
                  </v:textbox>
                </v:rect>
                <v:rect id="Rectangle 643" o:spid="_x0000_s1054" style="position:absolute;left:24005;top:44237;width:19431;height:80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Zb8QA&#10;AADbAAAADwAAAGRycy9kb3ducmV2LnhtbESPQWvCQBSE7wX/w/IKvTWbplJ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CWW/EAAAA2wAAAA8AAAAAAAAAAAAAAAAAmAIAAGRycy9k&#10;b3ducmV2LnhtbFBLBQYAAAAABAAEAPUAAACJAwAAAAA=&#10;">
                  <v:textbox>
                    <w:txbxContent>
                      <w:p w:rsidR="005B3E69" w:rsidRPr="00AD3FBE" w:rsidRDefault="005B3E69" w:rsidP="0081594A">
                        <w:pPr>
                          <w:jc w:val="center"/>
                          <w:rPr>
                            <w:lang w:val="uk-UA"/>
                          </w:rPr>
                        </w:pPr>
                        <w:r>
                          <w:rPr>
                            <w:lang w:val="uk-UA"/>
                          </w:rPr>
                          <w:t>Застосування методів приховування діяльності підприємства та ухилення від оподаткування</w:t>
                        </w:r>
                      </w:p>
                    </w:txbxContent>
                  </v:textbox>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utoShape 644" o:spid="_x0000_s1055" type="#_x0000_t70" style="position:absolute;left:4574;top:24810;width:4558;height:4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whL8QA&#10;AADbAAAADwAAAGRycy9kb3ducmV2LnhtbESPQWvCQBSE74L/YXmF3nSjLVKim1ALYqFeTCt4fGSf&#10;yWL2bZpdY/rvXUHocZiZb5hVPthG9NR541jBbJqAIC6dNlwp+PneTN5A+ICssXFMCv7IQ56NRytM&#10;tbvynvoiVCJC2KeooA6hTaX0ZU0W/dS1xNE7uc5iiLKrpO7wGuG2kfMkWUiLhuNCjS191FSei4tV&#10;8HsozG5m9ltjBn1Mqq9+fdj1Sj0/De9LEIGG8B9+tD+1gtcXuH+JP0Bm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MIS/EAAAA2wAAAA8AAAAAAAAAAAAAAAAAmAIAAGRycy9k&#10;b3ducmV2LnhtbFBLBQYAAAAABAAEAPUAAACJAwAAAAA=&#10;" adj=",4311"/>
                <v:line id="Line 645" o:spid="_x0000_s1056" style="position:absolute;visibility:visible;mso-wrap-style:square" from="12573,24810" to="15998,27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27iMUAAADbAAAADwAAAGRycy9kb3ducmV2LnhtbESP0WrCQBRE3wv+w3KFvjUbjdiSuooI&#10;ghQsbcwH3GZvk2D2bshuYvTru4LQx2FmzjCrzWgaMVDnassKZlEMgriwuuZSQX7av7yBcB5ZY2OZ&#10;FFzJwWY9eVphqu2Fv2nIfCkChF2KCirv21RKV1Rk0EW2JQ7er+0M+iC7UuoOLwFuGjmP46U0WHNY&#10;qLClXUXFOeuNguPn6faxz+X256t/beKkv2bJcqfU83TcvoPwNPr/8KN90AoWC7h/CT9Ar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e27iMUAAADbAAAADwAAAAAAAAAA&#10;AAAAAAChAgAAZHJzL2Rvd25yZXYueG1sUEsFBgAAAAAEAAQA+QAAAJMDAAAAAA==&#10;" strokeweight="2.5pt">
                  <v:stroke endarrow="block"/>
                </v:line>
                <v:line id="Line 646" o:spid="_x0000_s1057" style="position:absolute;flip:y;visibility:visible;mso-wrap-style:square" from="12573,27098" to="15998,29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IzhsUAAADbAAAADwAAAGRycy9kb3ducmV2LnhtbESPQWvCQBSE7wX/w/IEb3WjtCrRVaJF&#10;8GK1KqXHR/aZpM2+DdnVRH99Vyj0OMzMN8xs0ZpSXKl2hWUFg34Egji1uuBMwem4fp6AcB5ZY2mZ&#10;FNzIwWLeeZphrG3DH3Q9+EwECLsYFeTeV7GULs3JoOvbijh4Z1sb9EHWmdQ1NgFuSjmMopE0WHBY&#10;yLGiVU7pz+FiFNzHn8n7eXRcveGuxC/XJMvt916pXrdNpiA8tf4//NfeaAUvr/D4En6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kIzhsUAAADbAAAADwAAAAAAAAAA&#10;AAAAAAChAgAAZHJzL2Rvd25yZXYueG1sUEsFBgAAAAAEAAQA+QAAAJMDAAAAAA==&#10;" strokeweight="2.5pt">
                  <v:stroke endarrow="block"/>
                </v:lin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647" o:spid="_x0000_s1058" type="#_x0000_t13" style="position:absolute;left:21714;top:8811;width:2291;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LnSMMA&#10;AADbAAAADwAAAGRycy9kb3ducmV2LnhtbESPT2vCQBTE7wW/w/IEb/XFUoJEVxFLwVv900OPz+wz&#10;CWbfxuzWRD+9Wyh4HGbmN8x82dtaXbn1lRMNk3ECiiV3ppJCw/fh83UKygcSQ7UT1nBjD8vF4GVO&#10;mXGd7Pi6D4WKEPEZaShDaDJEn5dsyY9dwxK9k2sthSjbAk1LXYTbGt+SJEVLlcSFkhpel5yf979W&#10;w7H+SH+2zWWDBrst3xM89LsvrUfDfjUDFbgPz/B/e2M0vKfw9yX+A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LnSMMAAADbAAAADwAAAAAAAAAAAAAAAACYAgAAZHJzL2Rv&#10;d25yZXYueG1sUEsFBgAAAAAEAAQA9QAAAIgDAAAAAA==&#10;"/>
                <v:shape id="AutoShape 648" o:spid="_x0000_s1059" type="#_x0000_t13" style="position:absolute;left:21714;top:20235;width:2291;height:3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5C08QA&#10;AADbAAAADwAAAGRycy9kb3ducmV2LnhtbESPT2vCQBTE74V+h+UVeqsvFdES3YRSEbzVPz14fGaf&#10;SWj2bcyuJu2n7xYEj8PM/IZZ5INt1JU7XzvR8DpKQLEUztRSavjar17eQPlAYqhxwhp+2EOePT4s&#10;KDWuly1fd6FUESI+JQ1VCG2K6IuKLfmRa1mid3KdpRBlV6LpqI9w2+A4SaZoqZa4UFHLHxUX37uL&#10;1XBsltPDpj2v0WC/4d8E98P2U+vnp+F9DirwEO7hW3ttNExm8P8l/g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OQtPEAAAA2wAAAA8AAAAAAAAAAAAAAAAAmAIAAGRycy9k&#10;b3ducmV2LnhtbFBLBQYAAAAABAAEAPUAAACJAwAAAAA=&#10;"/>
                <v:shape id="AutoShape 649" o:spid="_x0000_s1060" type="#_x0000_t13" style="position:absolute;left:21714;top:32805;width:2291;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HWocEA&#10;AADbAAAADwAAAGRycy9kb3ducmV2LnhtbERPS0vDQBC+F/wPywjemolFQonZlqIUejN9HDyO2TEJ&#10;zc7G7NpEf333UOjx43sX68l26sKDb51oeE5SUCyVM63UGk7H7XwJygcSQ50T1vDHHtarh1lBuXGj&#10;7PlyCLWKIeJz0tCE0OeIvmrYkk9czxK5bzdYChEONZqBxhhuO1ykaYaWWokNDfX81nB1PvxaDV/d&#10;e/ZZ9j87NDiW/J/icdp/aP30OG1eQQWewl18c++Mhpc4Nn6JPw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JR1qHBAAAA2wAAAA8AAAAAAAAAAAAAAAAAmAIAAGRycy9kb3du&#10;cmV2LnhtbFBLBQYAAAAABAAEAPUAAACGAwAAAAA=&#10;"/>
                <v:shape id="AutoShape 650" o:spid="_x0000_s1061" type="#_x0000_t13" style="position:absolute;left:21714;top:46524;width:2291;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1zOsQA&#10;AADbAAAADwAAAGRycy9kb3ducmV2LnhtbESPT2vCQBTE74V+h+UVeqsvFREb3YRSEbzVPz14fGaf&#10;SWj2bcyuJu2n7xYEj8PM/IZZ5INt1JU7XzvR8DpKQLEUztRSavjar15moHwgMdQ4YQ0/7CHPHh8W&#10;lBrXy5avu1CqCBGfkoYqhDZF9EXFlvzItSzRO7nOUoiyK9F01Ee4bXCcJFO0VEtcqKjlj4qL793F&#10;ajg2y+lh057XaLDf8G+C+2H7qfXz0/A+BxV4CPfwrb02GiZv8P8l/g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dczrEAAAA2wAAAA8AAAAAAAAAAAAAAAAAmAIAAGRycy9k&#10;b3ducmV2LnhtbFBLBQYAAAAABAAEAPUAAACJAwAAAAA=&#10;"/>
                <v:rect id="Rectangle 651" o:spid="_x0000_s1062" style="position:absolute;left:46863;top:17957;width:11239;height:6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X0XsEA&#10;AADbAAAADwAAAGRycy9kb3ducmV2LnhtbERPPW/CMBDdK/EfrENiKw5UVJ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zF9F7BAAAA2wAAAA8AAAAAAAAAAAAAAAAAmAIAAGRycy9kb3du&#10;cmV2LnhtbFBLBQYAAAAABAAEAPUAAACGAwAAAAA=&#10;">
                  <v:textbox>
                    <w:txbxContent>
                      <w:p w:rsidR="005B3E69" w:rsidRPr="003B50AF" w:rsidRDefault="005B3E69" w:rsidP="0081594A">
                        <w:pPr>
                          <w:jc w:val="center"/>
                          <w:rPr>
                            <w:sz w:val="22"/>
                            <w:szCs w:val="22"/>
                          </w:rPr>
                        </w:pPr>
                        <w:proofErr w:type="spellStart"/>
                        <w:r w:rsidRPr="003B50AF">
                          <w:rPr>
                            <w:sz w:val="22"/>
                            <w:szCs w:val="22"/>
                          </w:rPr>
                          <w:t>Виконання</w:t>
                        </w:r>
                        <w:proofErr w:type="spellEnd"/>
                        <w:r w:rsidRPr="003B50AF">
                          <w:rPr>
                            <w:sz w:val="22"/>
                            <w:szCs w:val="22"/>
                          </w:rPr>
                          <w:t xml:space="preserve"> </w:t>
                        </w:r>
                        <w:proofErr w:type="spellStart"/>
                        <w:r w:rsidRPr="003B50AF">
                          <w:rPr>
                            <w:sz w:val="22"/>
                            <w:szCs w:val="22"/>
                          </w:rPr>
                          <w:t>стратегії</w:t>
                        </w:r>
                        <w:proofErr w:type="spellEnd"/>
                      </w:p>
                      <w:p w:rsidR="005B3E69" w:rsidRDefault="005B3E69" w:rsidP="0081594A"/>
                    </w:txbxContent>
                  </v:textbox>
                </v:rect>
                <v:rect id="Rectangle 652" o:spid="_x0000_s1063" style="position:absolute;left:46863;top:27101;width:11239;height:57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lRxcQA&#10;AADbAAAADwAAAGRycy9kb3ducmV2LnhtbESPQWvCQBSE74X+h+UVems2WpQ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JUcXEAAAA2wAAAA8AAAAAAAAAAAAAAAAAmAIAAGRycy9k&#10;b3ducmV2LnhtbFBLBQYAAAAABAAEAPUAAACJAwAAAAA=&#10;">
                  <v:textbox>
                    <w:txbxContent>
                      <w:p w:rsidR="005B3E69" w:rsidRPr="003B50AF" w:rsidRDefault="005B3E69" w:rsidP="0081594A">
                        <w:pPr>
                          <w:jc w:val="center"/>
                          <w:rPr>
                            <w:sz w:val="22"/>
                            <w:szCs w:val="22"/>
                          </w:rPr>
                        </w:pPr>
                        <w:proofErr w:type="spellStart"/>
                        <w:r w:rsidRPr="003B50AF">
                          <w:rPr>
                            <w:sz w:val="22"/>
                            <w:szCs w:val="22"/>
                          </w:rPr>
                          <w:t>Оцінювання</w:t>
                        </w:r>
                        <w:proofErr w:type="spellEnd"/>
                        <w:r w:rsidRPr="003B50AF">
                          <w:rPr>
                            <w:sz w:val="22"/>
                            <w:szCs w:val="22"/>
                          </w:rPr>
                          <w:t xml:space="preserve"> </w:t>
                        </w:r>
                        <w:proofErr w:type="spellStart"/>
                        <w:r w:rsidRPr="003B50AF">
                          <w:rPr>
                            <w:sz w:val="22"/>
                            <w:szCs w:val="22"/>
                          </w:rPr>
                          <w:t>та</w:t>
                        </w:r>
                        <w:proofErr w:type="spellEnd"/>
                        <w:r w:rsidRPr="003B50AF">
                          <w:rPr>
                            <w:sz w:val="22"/>
                            <w:szCs w:val="22"/>
                          </w:rPr>
                          <w:t xml:space="preserve"> </w:t>
                        </w:r>
                        <w:proofErr w:type="spellStart"/>
                        <w:r w:rsidRPr="003B50AF">
                          <w:rPr>
                            <w:sz w:val="22"/>
                            <w:szCs w:val="22"/>
                          </w:rPr>
                          <w:t>контро</w:t>
                        </w:r>
                        <w:proofErr w:type="spellEnd"/>
                        <w:r>
                          <w:rPr>
                            <w:sz w:val="22"/>
                            <w:szCs w:val="22"/>
                            <w:lang w:val="uk-UA"/>
                          </w:rPr>
                          <w:t>-</w:t>
                        </w:r>
                        <w:proofErr w:type="spellStart"/>
                        <w:r w:rsidRPr="003B50AF">
                          <w:rPr>
                            <w:sz w:val="22"/>
                            <w:szCs w:val="22"/>
                          </w:rPr>
                          <w:t>лювання</w:t>
                        </w:r>
                        <w:proofErr w:type="spellEnd"/>
                        <w:r w:rsidRPr="003B50AF">
                          <w:rPr>
                            <w:sz w:val="22"/>
                            <w:szCs w:val="22"/>
                          </w:rPr>
                          <w:t xml:space="preserve"> </w:t>
                        </w:r>
                        <w:proofErr w:type="spellStart"/>
                        <w:r w:rsidRPr="003B50AF">
                          <w:rPr>
                            <w:sz w:val="22"/>
                            <w:szCs w:val="22"/>
                          </w:rPr>
                          <w:t>стратегії</w:t>
                        </w:r>
                        <w:proofErr w:type="spellEnd"/>
                      </w:p>
                    </w:txbxContent>
                  </v:textbox>
                </v:rect>
                <v:rect id="Rectangle 653" o:spid="_x0000_s1064" style="position:absolute;left:46863;top:35096;width:11239;height:77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vPssQA&#10;AADbAAAADwAAAGRycy9kb3ducmV2LnhtbESPQWvCQBSE7wX/w/IKvTWbplh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bz7LEAAAA2wAAAA8AAAAAAAAAAAAAAAAAmAIAAGRycy9k&#10;b3ducmV2LnhtbFBLBQYAAAAABAAEAPUAAACJAwAAAAA=&#10;">
                  <v:textbox>
                    <w:txbxContent>
                      <w:p w:rsidR="005B3E69" w:rsidRPr="007D5F75" w:rsidRDefault="005B3E69" w:rsidP="0081594A">
                        <w:pPr>
                          <w:jc w:val="center"/>
                          <w:rPr>
                            <w:lang w:val="uk-UA"/>
                          </w:rPr>
                        </w:pPr>
                        <w:r>
                          <w:rPr>
                            <w:lang w:val="uk-UA"/>
                          </w:rPr>
                          <w:t>Регулювання стратегічних дій</w:t>
                        </w:r>
                      </w:p>
                    </w:txbxContent>
                  </v:textbox>
                </v:rect>
                <v:line id="Line 654" o:spid="_x0000_s1065" style="position:absolute;flip:y;visibility:visible;mso-wrap-style:square" from="43436,20235" to="46861,49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QYxsQAAADbAAAADwAAAGRycy9kb3ducmV2LnhtbESPQWvCQBSE7wX/w/KE3upGpSVEVxFB&#10;KhYKporXl+wzG82+DdlV03/fLRR6HGbmG2a+7G0j7tT52rGC8SgBQVw6XXOl4PC1eUlB+ICssXFM&#10;Cr7Jw3IxeJpjpt2D93TPQyUihH2GCkwIbSalLw1Z9CPXEkfv7DqLIcqukrrDR4TbRk6S5E1arDku&#10;GGxpbai85jerYNpud2e7N/npMy3S98uxKMr1h1LPw341AxGoD//hv/ZWK3idwu+X+APk4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FBjGxAAAANsAAAAPAAAAAAAAAAAA&#10;AAAAAKECAABkcnMvZG93bnJldi54bWxQSwUGAAAAAAQABAD5AAAAkgMAAAAA&#10;" strokeweight="1pt">
                  <v:stroke endarrow="block"/>
                </v:line>
                <v:line id="Line 655" o:spid="_x0000_s1066" style="position:absolute;flip:y;visibility:visible;mso-wrap-style:square" from="43436,20235" to="46861,350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AssUAAADbAAAADwAAAGRycy9kb3ducmV2LnhtbESPQWvCQBSE74X+h+UVvNVNqy0huooI&#10;RVEomLZ4fck+s6nZtyG7avz33YLgcZiZb5jpvLeNOFPna8cKXoYJCOLS6ZorBd9fH88pCB+QNTaO&#10;ScGVPMxnjw9TzLS78I7OeahEhLDPUIEJoc2k9KUhi37oWuLoHVxnMUTZVVJ3eIlw28jXJHmXFmuO&#10;CwZbWhoqj/nJKhi1683B7ky+/0yLdPX7UxTlcqvU4KlfTEAE6sM9fGuvtYK3Mfx/iT9Az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2AssUAAADbAAAADwAAAAAAAAAA&#10;AAAAAAChAgAAZHJzL2Rvd25yZXYueG1sUEsFBgAAAAAEAAQA+QAAAJMDAAAAAA==&#10;" strokeweight="1pt">
                  <v:stroke endarrow="block"/>
                </v:line>
                <v:line id="Line 656" o:spid="_x0000_s1067" style="position:absolute;visibility:visible;mso-wrap-style:square" from="43436,20235" to="46861,20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6XKcMAAADbAAAADwAAAGRycy9kb3ducmV2LnhtbESPT4vCMBTE7wt+h/AEb2tqwd2lGosI&#10;iu5BWP8g3h7Nsy02L6WJtX57Iwh7HGbmN8w07UwlWmpcaVnBaBiBIM6sLjlXcNgvP39AOI+ssbJM&#10;Ch7kIJ31PqaYaHvnP2p3PhcBwi5BBYX3dSKlywoy6Ia2Jg7exTYGfZBNLnWD9wA3lYyj6EsaLDks&#10;FFjToqDsursZBVnrWvMdnzZySftVd97a429ulRr0u/kEhKfO/4ff7bVWMB7D60v4AXL2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x+lynDAAAA2wAAAA8AAAAAAAAAAAAA&#10;AAAAoQIAAGRycy9kb3ducmV2LnhtbFBLBQYAAAAABAAEAPkAAACRAwAAAAA=&#10;" strokeweight="1pt">
                  <v:stroke endarrow="block"/>
                </v:line>
                <v:line id="Line 657" o:spid="_x0000_s1068" style="position:absolute;visibility:visible;mso-wrap-style:square" from="43436,8811" to="46861,20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wJXsMAAADbAAAADwAAAGRycy9kb3ducmV2LnhtbESPT4vCMBTE7wt+h/AEb2tqQXepxiKC&#10;oh4W1j+It0fzbIvNS2lird9+Iwh7HGbmN8ws7UwlWmpcaVnBaBiBIM6sLjlXcDysPr9BOI+ssbJM&#10;Cp7kIJ33PmaYaPvgX2r3PhcBwi5BBYX3dSKlywoy6Ia2Jg7e1TYGfZBNLnWDjwA3lYyjaCINlhwW&#10;CqxpWVB229+Ngqx1rfmKz1u5osO6u/zY0y63Sg363WIKwlPn/8Pv9kYrGE/g9SX8AD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ysCV7DAAAA2wAAAA8AAAAAAAAAAAAA&#10;AAAAoQIAAGRycy9kb3ducmV2LnhtbFBLBQYAAAAABAAEAPkAAACRAwAAAAA=&#10;" strokeweight="1pt">
                  <v:stroke endarrow="block"/>
                </v:lin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58" o:spid="_x0000_s1069" type="#_x0000_t67" style="position:absolute;left:51435;top:24810;width:2283;height:2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rJxcUA&#10;AADbAAAADwAAAGRycy9kb3ducmV2LnhtbESP3WrCQBSE74W+w3KE3unG2qqkrlIqhqJ44c8DHLOn&#10;STB7NuxuNPbpu4WCl8PMfMPMl52pxZWcrywrGA0TEMS51RUXCk7H9WAGwgdkjbVlUnAnD8vFU2+O&#10;qbY33tP1EAoRIexTVFCG0KRS+rwkg35oG+LofVtnMETpCqkd3iLc1PIlSSbSYMVxocSGPkvKL4fW&#10;KPhxWbv2xWbb3keb1/FulYXzLlPqud99vIMI1IVH+L/9pRW8TeHvS/wB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usnFxQAAANsAAAAPAAAAAAAAAAAAAAAAAJgCAABkcnMv&#10;ZG93bnJldi54bWxQSwUGAAAAAAQABAD1AAAAigMAAAAA&#10;" adj="16211"/>
                <v:shape id="AutoShape 659" o:spid="_x0000_s1070" type="#_x0000_t67" style="position:absolute;left:51435;top:32805;width:2283;height:2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Vdt8EA&#10;AADbAAAADwAAAGRycy9kb3ducmV2LnhtbERP3WrCMBS+F/YO4Qy809SpQzqjjIlFFC+mPsCxOWvL&#10;mpOSpFp9enMhePnx/c+XnanFhZyvLCsYDRMQxLnVFRcKTsf1YAbCB2SNtWVScCMPy8Vbb46ptlf+&#10;pcshFCKGsE9RQRlCk0rp85IM+qFtiCP3Z53BEKErpHZ4jeGmlh9J8ikNVhwbSmzop6T8/9AaBXeX&#10;tWtfbHftbbSdjPerLJz3mVL99+77C0SgLrzET/dGK5jGsfFL/AF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0lXbfBAAAA2wAAAA8AAAAAAAAAAAAAAAAAmAIAAGRycy9kb3du&#10;cmV2LnhtbFBLBQYAAAAABAAEAPUAAACGAwAAAAA=&#10;" adj="16211"/>
                <v:line id="Line 660" o:spid="_x0000_s1071" style="position:absolute;visibility:visible;mso-wrap-style:square" from="52578,42869" to="52584,54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xiysMAAADbAAAADwAAAGRycy9kb3ducmV2LnhtbESP0WrCQBRE3wv+w3KFvtWNxUqNrlKE&#10;gvQhIdYPuGSvSUj2btzdxuTvu4WCj8PMnGF2h9F0YiDnG8sKlosEBHFpdcOVgsv358s7CB+QNXaW&#10;ScFEHg772dMOU23vXNBwDpWIEPYpKqhD6FMpfVmTQb+wPXH0rtYZDFG6SmqH9wg3nXxNkrU02HBc&#10;qLGnY01le/4xCo5fq6xZtkXuqOUNj12eTbdBqef5+LEFEWgMj/B/+6QVvG3g70v8AXL/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XsYsrDAAAA2wAAAA8AAAAAAAAAAAAA&#10;AAAAoQIAAGRycy9kb3ducmV2LnhtbFBLBQYAAAAABAAEAPkAAACRAwAAAAA=&#10;" strokeweight="2.5pt"/>
                <v:line id="Line 661" o:spid="_x0000_s1072" style="position:absolute;flip:x;visibility:visible;mso-wrap-style:square" from="0,54528" to="52577,54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EA8rsAAADbAAAADwAAAGRycy9kb3ducmV2LnhtbERPSwrCMBDdC94hjOBOUxVEqlFUFN36&#10;wfXQjG2xmZQk1urpzUJw+Xj/xao1lWjI+dKygtEwAUGcWV1yruB62Q9mIHxA1lhZJgVv8rBadjsL&#10;TLV98Ymac8hFDGGfooIihDqV0mcFGfRDWxNH7m6dwRChy6V2+IrhppLjJJlKgyXHhgJr2haUPc5P&#10;o2Bmcj86rW+fh99NNuXhIN1l3CjV77XrOYhAbfiLf+6jVjCN6+OX+APk8gs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wcQDyuwAAANsAAAAPAAAAAAAAAAAAAAAAAKECAABk&#10;cnMvZG93bnJldi54bWxQSwUGAAAAAAQABAD5AAAAiQMAAAAA&#10;" strokeweight="2.5pt"/>
                <v:line id="Line 662" o:spid="_x0000_s1073" style="position:absolute;flip:y;visibility:visible;mso-wrap-style:square" from="0,27098" to="8,54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7HsEAAADbAAAADwAAAGRycy9kb3ducmV2LnhtbESPT4vCMBTE78J+h/CEvWlqF0S6pqKL&#10;olf/4PnRvG1Lm5eSxFr99EZY2OMwM79hlqvBtKIn52vLCmbTBARxYXXNpYLLeTdZgPABWWNrmRQ8&#10;yMMq/xgtMdP2zkfqT6EUEcI+QwVVCF0mpS8qMuintiOO3q91BkOUrpTa4T3CTSvTJJlLgzXHhQo7&#10;+qmoaE43o2BhSj87rq/Pxm+/NvV+L9057ZX6HA/rbxCBhvAf/msftIJ5Cu8v8QfI/A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7zsewQAAANsAAAAPAAAAAAAAAAAAAAAA&#10;AKECAABkcnMvZG93bnJldi54bWxQSwUGAAAAAAQABAD5AAAAjwMAAAAA&#10;" strokeweight="2.5pt"/>
                <v:line id="Line 663" o:spid="_x0000_s1074" style="position:absolute;visibility:visible;mso-wrap-style:square" from="0,27098" to="5707,27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F/nMMAAADbAAAADwAAAGRycy9kb3ducmV2LnhtbESP0YrCMBRE34X9h3AX9k1Tt1ClGkUE&#10;YVlY0eoHXJtrW2xuSpNq3a83guDjMDNnmPmyN7W4UusqywrGowgEcW51xYWC42EznIJwHlljbZkU&#10;3MnBcvExmGOq7Y33dM18IQKEXYoKSu+bVEqXl2TQjWxDHLyzbQ36INtC6hZvAW5q+R1FiTRYcVgo&#10;saF1Sfkl64yCv+3h/3dzlKvTrpvUUdzdszhZK/X12a9mIDz1/h1+tX+0giSG55fwA+T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mxf5zDAAAA2wAAAA8AAAAAAAAAAAAA&#10;AAAAoQIAAGRycy9kb3ducmV2LnhtbFBLBQYAAAAABAAEAPkAAACRAwAAAAA=&#10;" strokeweight="2.5pt">
                  <v:stroke endarrow="block"/>
                </v:line>
                <v:rect id="Rectangle 664" o:spid="_x0000_s1075" style="position:absolute;left:21714;top:55069;width:17156;height:28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XuWMQA&#10;AADbAAAADwAAAGRycy9kb3ducmV2LnhtbESPQWvCQBSE70L/w/KE3nTXqqFNXUMRAoXqQS30+sg+&#10;k9Ds2zS7iem/dwsFj8PMfMNsstE2YqDO1441LOYKBHHhTM2lhs9zPnsG4QOywcYxafglD9n2YbLB&#10;1LgrH2k4hVJECPsUNVQhtKmUvqjIop+7ljh6F9dZDFF2pTQdXiPcNvJJqURarDkuVNjSrqLi+9Rb&#10;DZiszM/hstyfP/oEX8pR5esvpfXjdHx7BRFoDPfwf/vdaEhW8Pcl/gC5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7V7ljEAAAA2wAAAA8AAAAAAAAAAAAAAAAAmAIAAGRycy9k&#10;b3ducmV2LnhtbFBLBQYAAAAABAAEAPUAAACJAwAAAAA=&#10;" stroked="f">
                  <v:textbox>
                    <w:txbxContent>
                      <w:p w:rsidR="005B3E69" w:rsidRPr="0004513D" w:rsidRDefault="005B3E69" w:rsidP="0081594A">
                        <w:pPr>
                          <w:rPr>
                            <w:i/>
                            <w:iCs/>
                            <w:lang w:val="uk-UA"/>
                          </w:rPr>
                        </w:pPr>
                        <w:r w:rsidRPr="0004513D">
                          <w:rPr>
                            <w:i/>
                            <w:iCs/>
                            <w:lang w:val="uk-UA"/>
                          </w:rPr>
                          <w:t xml:space="preserve">Зворотний зв'язок </w:t>
                        </w:r>
                      </w:p>
                    </w:txbxContent>
                  </v:textbox>
                </v:rect>
                <w10:anchorlock/>
              </v:group>
            </w:pict>
          </mc:Fallback>
        </mc:AlternateContent>
      </w:r>
      <w:r w:rsidR="00FF0F9C" w:rsidRPr="00851267">
        <w:rPr>
          <w:sz w:val="28"/>
          <w:szCs w:val="28"/>
          <w:lang w:val="uk-UA"/>
        </w:rPr>
        <w:t>Рис. 2. Вироблення, вибір та реалізування стратегічних альтернатив взаємовідносин у системі «</w:t>
      </w:r>
      <w:r w:rsidR="00FF0F9C">
        <w:rPr>
          <w:sz w:val="28"/>
          <w:szCs w:val="28"/>
          <w:lang w:val="uk-UA"/>
        </w:rPr>
        <w:t xml:space="preserve">машинобудівні підприємства </w:t>
      </w:r>
      <w:r w:rsidR="00FF0F9C" w:rsidRPr="00851267">
        <w:rPr>
          <w:sz w:val="28"/>
          <w:szCs w:val="28"/>
          <w:lang w:val="uk-UA"/>
        </w:rPr>
        <w:t>-</w:t>
      </w:r>
      <w:r w:rsidR="00FF0F9C">
        <w:rPr>
          <w:sz w:val="28"/>
          <w:szCs w:val="28"/>
          <w:lang w:val="uk-UA"/>
        </w:rPr>
        <w:t xml:space="preserve"> </w:t>
      </w:r>
      <w:r w:rsidR="00FF0F9C" w:rsidRPr="00851267">
        <w:rPr>
          <w:sz w:val="28"/>
          <w:szCs w:val="28"/>
          <w:lang w:val="uk-UA"/>
        </w:rPr>
        <w:t>ДПС»</w:t>
      </w:r>
    </w:p>
    <w:p w:rsidR="00FF0F9C" w:rsidRPr="005B3E69" w:rsidRDefault="00FF0F9C" w:rsidP="00851267">
      <w:pPr>
        <w:jc w:val="both"/>
        <w:rPr>
          <w:i/>
          <w:iCs/>
          <w:lang w:val="uk-UA"/>
        </w:rPr>
      </w:pPr>
      <w:r w:rsidRPr="005B3E69">
        <w:rPr>
          <w:i/>
          <w:iCs/>
          <w:lang w:val="uk-UA"/>
        </w:rPr>
        <w:t>Примітка: авторська розробка</w:t>
      </w:r>
    </w:p>
    <w:p w:rsidR="00FF0F9C" w:rsidRDefault="00FF0F9C" w:rsidP="004A2998">
      <w:pPr>
        <w:overflowPunct w:val="0"/>
        <w:autoSpaceDE w:val="0"/>
        <w:autoSpaceDN w:val="0"/>
        <w:adjustRightInd w:val="0"/>
        <w:ind w:firstLine="708"/>
        <w:jc w:val="both"/>
        <w:textAlignment w:val="baseline"/>
        <w:rPr>
          <w:sz w:val="28"/>
          <w:szCs w:val="28"/>
          <w:lang w:val="uk-UA"/>
        </w:rPr>
      </w:pPr>
      <w:r w:rsidRPr="00397C86">
        <w:rPr>
          <w:sz w:val="28"/>
          <w:szCs w:val="28"/>
          <w:lang w:val="uk-UA"/>
        </w:rPr>
        <w:t xml:space="preserve">Для виконання дисперсійного аналізування та ідентифікування щільності зв’язків між видами чинників та бар’єрів, що перешкоджають розвитку взаємовідносин між </w:t>
      </w:r>
      <w:r>
        <w:rPr>
          <w:sz w:val="28"/>
          <w:szCs w:val="28"/>
          <w:lang w:val="uk-UA"/>
        </w:rPr>
        <w:t xml:space="preserve">машинобудівними </w:t>
      </w:r>
      <w:r w:rsidRPr="00397C86">
        <w:rPr>
          <w:sz w:val="28"/>
          <w:szCs w:val="28"/>
          <w:lang w:val="uk-UA"/>
        </w:rPr>
        <w:t xml:space="preserve">підприємствами та </w:t>
      </w:r>
      <w:r>
        <w:rPr>
          <w:sz w:val="28"/>
          <w:szCs w:val="28"/>
          <w:lang w:val="uk-UA"/>
        </w:rPr>
        <w:t>ДПС</w:t>
      </w:r>
      <w:r w:rsidRPr="00397C86">
        <w:rPr>
          <w:sz w:val="28"/>
          <w:szCs w:val="28"/>
          <w:lang w:val="uk-UA"/>
        </w:rPr>
        <w:t xml:space="preserve"> розрахован</w:t>
      </w:r>
      <w:r>
        <w:rPr>
          <w:sz w:val="28"/>
          <w:szCs w:val="28"/>
          <w:lang w:val="uk-UA"/>
        </w:rPr>
        <w:t>о</w:t>
      </w:r>
      <w:r w:rsidRPr="00397C86">
        <w:rPr>
          <w:sz w:val="28"/>
          <w:szCs w:val="28"/>
          <w:lang w:val="uk-UA"/>
        </w:rPr>
        <w:t xml:space="preserve"> два види дисп</w:t>
      </w:r>
      <w:r>
        <w:rPr>
          <w:sz w:val="28"/>
          <w:szCs w:val="28"/>
          <w:lang w:val="uk-UA"/>
        </w:rPr>
        <w:t>ерсії: міжгрупову та внутрішньо</w:t>
      </w:r>
      <w:r w:rsidRPr="00397C86">
        <w:rPr>
          <w:sz w:val="28"/>
          <w:szCs w:val="28"/>
          <w:lang w:val="uk-UA"/>
        </w:rPr>
        <w:t>групову, а також</w:t>
      </w:r>
      <w:r>
        <w:rPr>
          <w:sz w:val="28"/>
          <w:szCs w:val="28"/>
          <w:lang w:val="uk-UA"/>
        </w:rPr>
        <w:t xml:space="preserve"> середній квадрат дисперсій, який</w:t>
      </w:r>
      <w:r w:rsidRPr="00397C86">
        <w:rPr>
          <w:sz w:val="28"/>
          <w:szCs w:val="28"/>
          <w:lang w:val="uk-UA"/>
        </w:rPr>
        <w:t xml:space="preserve"> необхідний для розрахунку вірогідності отриманих результатів дисперсійного </w:t>
      </w:r>
      <w:r>
        <w:rPr>
          <w:sz w:val="28"/>
          <w:szCs w:val="28"/>
          <w:lang w:val="uk-UA"/>
        </w:rPr>
        <w:t>аналізу</w:t>
      </w:r>
      <w:r w:rsidRPr="00397C86">
        <w:rPr>
          <w:sz w:val="28"/>
          <w:szCs w:val="28"/>
          <w:lang w:val="uk-UA"/>
        </w:rPr>
        <w:t xml:space="preserve">. Основні результати дисперсійного аналізування наведено у табл. </w:t>
      </w:r>
      <w:r>
        <w:rPr>
          <w:sz w:val="28"/>
          <w:szCs w:val="28"/>
          <w:lang w:val="uk-UA"/>
        </w:rPr>
        <w:t>1</w:t>
      </w:r>
      <w:r w:rsidRPr="00397C86">
        <w:rPr>
          <w:sz w:val="28"/>
          <w:szCs w:val="28"/>
          <w:lang w:val="uk-UA"/>
        </w:rPr>
        <w:t>.</w:t>
      </w:r>
      <w:r w:rsidRPr="00AB14D9">
        <w:rPr>
          <w:sz w:val="28"/>
          <w:szCs w:val="28"/>
          <w:lang w:val="uk-UA"/>
        </w:rPr>
        <w:t xml:space="preserve"> </w:t>
      </w:r>
    </w:p>
    <w:p w:rsidR="00FF0F9C" w:rsidRPr="00397C86" w:rsidRDefault="00FF0F9C" w:rsidP="004A2998">
      <w:pPr>
        <w:overflowPunct w:val="0"/>
        <w:autoSpaceDE w:val="0"/>
        <w:autoSpaceDN w:val="0"/>
        <w:adjustRightInd w:val="0"/>
        <w:ind w:firstLine="708"/>
        <w:jc w:val="both"/>
        <w:textAlignment w:val="baseline"/>
        <w:rPr>
          <w:sz w:val="28"/>
          <w:szCs w:val="28"/>
          <w:lang w:val="uk-UA"/>
        </w:rPr>
      </w:pPr>
      <w:r w:rsidRPr="005B3E69">
        <w:rPr>
          <w:sz w:val="28"/>
          <w:szCs w:val="28"/>
          <w:lang w:val="uk-UA"/>
        </w:rPr>
        <w:t xml:space="preserve">Використавши методику застосування дисперсійного аналізу розраховано рівень впливу зовнішніх чинників на бар’єри взаємодії та знайдено, що більше </w:t>
      </w:r>
      <w:r w:rsidRPr="005B3E69">
        <w:rPr>
          <w:sz w:val="28"/>
          <w:szCs w:val="28"/>
          <w:lang w:val="uk-UA"/>
        </w:rPr>
        <w:lastRenderedPageBreak/>
        <w:t xml:space="preserve">половини бар’єрів </w:t>
      </w:r>
      <w:r w:rsidRPr="00397C86">
        <w:rPr>
          <w:sz w:val="28"/>
          <w:szCs w:val="28"/>
          <w:lang w:val="uk-UA"/>
        </w:rPr>
        <w:t>виникають внаслідок дії зовнішніх чинників, а саме</w:t>
      </w:r>
      <w:r w:rsidRPr="00FC3DDD">
        <w:rPr>
          <w:sz w:val="28"/>
          <w:szCs w:val="28"/>
          <w:lang w:val="uk-UA"/>
        </w:rPr>
        <w:t>:</w:t>
      </w:r>
      <w:r w:rsidRPr="00397C86">
        <w:rPr>
          <w:sz w:val="28"/>
          <w:szCs w:val="28"/>
          <w:lang w:val="uk-UA"/>
        </w:rPr>
        <w:t xml:space="preserve"> 58,55% бар’єрів зумовлені діями або бездіял</w:t>
      </w:r>
      <w:r>
        <w:rPr>
          <w:sz w:val="28"/>
          <w:szCs w:val="28"/>
          <w:lang w:val="uk-UA"/>
        </w:rPr>
        <w:t>ьністю безпосередньо органів ДПСУ</w:t>
      </w:r>
      <w:r w:rsidRPr="00397C86">
        <w:rPr>
          <w:sz w:val="28"/>
          <w:szCs w:val="28"/>
          <w:lang w:val="uk-UA"/>
        </w:rPr>
        <w:t>. Це означає</w:t>
      </w:r>
      <w:r>
        <w:rPr>
          <w:sz w:val="28"/>
          <w:szCs w:val="28"/>
          <w:lang w:val="uk-UA"/>
        </w:rPr>
        <w:t>,</w:t>
      </w:r>
      <w:r w:rsidRPr="00397C86">
        <w:rPr>
          <w:sz w:val="28"/>
          <w:szCs w:val="28"/>
          <w:lang w:val="uk-UA"/>
        </w:rPr>
        <w:t xml:space="preserve"> що </w:t>
      </w:r>
      <w:r w:rsidRPr="005B3E69">
        <w:rPr>
          <w:sz w:val="28"/>
          <w:szCs w:val="28"/>
          <w:lang w:val="uk-UA"/>
        </w:rPr>
        <w:t xml:space="preserve">в процесі бар’єротворення домінуючими є зовнішні чинники. Тому слід в подальшому вдосконалювати нормативно-правові акти у сфері оподаткування, розвивати трудовий потенціал службовців податкових служб та механізми співпраці з </w:t>
      </w:r>
      <w:r w:rsidRPr="00397C86">
        <w:rPr>
          <w:sz w:val="28"/>
          <w:szCs w:val="28"/>
          <w:lang w:val="uk-UA"/>
        </w:rPr>
        <w:t>підприємствами.</w:t>
      </w:r>
      <w:r>
        <w:rPr>
          <w:sz w:val="28"/>
          <w:szCs w:val="28"/>
          <w:lang w:val="uk-UA"/>
        </w:rPr>
        <w:t xml:space="preserve"> </w:t>
      </w:r>
    </w:p>
    <w:p w:rsidR="00FF0F9C" w:rsidRPr="00397C86" w:rsidRDefault="00FF0F9C" w:rsidP="000C18AF">
      <w:pPr>
        <w:overflowPunct w:val="0"/>
        <w:autoSpaceDE w:val="0"/>
        <w:autoSpaceDN w:val="0"/>
        <w:adjustRightInd w:val="0"/>
        <w:jc w:val="right"/>
        <w:textAlignment w:val="baseline"/>
        <w:rPr>
          <w:i/>
          <w:iCs/>
          <w:sz w:val="28"/>
          <w:szCs w:val="28"/>
          <w:lang w:val="uk-UA"/>
        </w:rPr>
      </w:pPr>
      <w:r w:rsidRPr="00397C86">
        <w:rPr>
          <w:i/>
          <w:iCs/>
          <w:sz w:val="28"/>
          <w:szCs w:val="28"/>
          <w:lang w:val="uk-UA"/>
        </w:rPr>
        <w:t xml:space="preserve">Таблиця </w:t>
      </w:r>
      <w:r>
        <w:rPr>
          <w:i/>
          <w:iCs/>
          <w:sz w:val="28"/>
          <w:szCs w:val="28"/>
          <w:lang w:val="uk-UA"/>
        </w:rPr>
        <w:t>1</w:t>
      </w:r>
    </w:p>
    <w:p w:rsidR="00FF0F9C" w:rsidRPr="00397C86" w:rsidRDefault="00FF0F9C" w:rsidP="000C18AF">
      <w:pPr>
        <w:overflowPunct w:val="0"/>
        <w:autoSpaceDE w:val="0"/>
        <w:autoSpaceDN w:val="0"/>
        <w:adjustRightInd w:val="0"/>
        <w:jc w:val="center"/>
        <w:textAlignment w:val="baseline"/>
        <w:rPr>
          <w:b/>
          <w:bCs/>
          <w:sz w:val="28"/>
          <w:szCs w:val="28"/>
          <w:lang w:val="uk-UA"/>
        </w:rPr>
      </w:pPr>
      <w:r>
        <w:rPr>
          <w:b/>
          <w:bCs/>
          <w:sz w:val="28"/>
          <w:szCs w:val="28"/>
          <w:lang w:val="uk-UA"/>
        </w:rPr>
        <w:t>Однофакторний д</w:t>
      </w:r>
      <w:r w:rsidRPr="00397C86">
        <w:rPr>
          <w:b/>
          <w:bCs/>
          <w:sz w:val="28"/>
          <w:szCs w:val="28"/>
          <w:lang w:val="uk-UA"/>
        </w:rPr>
        <w:t xml:space="preserve">исперсійний аналіз наявності зв’язку між зовнішніми чинниками </w:t>
      </w:r>
      <w:r>
        <w:rPr>
          <w:b/>
          <w:bCs/>
          <w:sz w:val="28"/>
          <w:szCs w:val="28"/>
          <w:lang w:val="uk-UA"/>
        </w:rPr>
        <w:t xml:space="preserve">машинобудівних </w:t>
      </w:r>
      <w:r w:rsidRPr="00397C86">
        <w:rPr>
          <w:b/>
          <w:bCs/>
          <w:sz w:val="28"/>
          <w:szCs w:val="28"/>
          <w:lang w:val="uk-UA"/>
        </w:rPr>
        <w:t>підпр</w:t>
      </w:r>
      <w:r>
        <w:rPr>
          <w:b/>
          <w:bCs/>
          <w:sz w:val="28"/>
          <w:szCs w:val="28"/>
          <w:lang w:val="uk-UA"/>
        </w:rPr>
        <w:t>иємств та бар’єрами взаєм</w:t>
      </w:r>
      <w:r w:rsidRPr="00397C86">
        <w:rPr>
          <w:b/>
          <w:bCs/>
          <w:sz w:val="28"/>
          <w:szCs w:val="28"/>
          <w:lang w:val="uk-UA"/>
        </w:rPr>
        <w:t>ин між</w:t>
      </w:r>
      <w:r>
        <w:rPr>
          <w:b/>
          <w:bCs/>
          <w:sz w:val="28"/>
          <w:szCs w:val="28"/>
          <w:lang w:val="uk-UA"/>
        </w:rPr>
        <w:t xml:space="preserve"> машинобудівними</w:t>
      </w:r>
      <w:r w:rsidRPr="00397C86">
        <w:rPr>
          <w:b/>
          <w:bCs/>
          <w:sz w:val="28"/>
          <w:szCs w:val="28"/>
          <w:lang w:val="uk-UA"/>
        </w:rPr>
        <w:t xml:space="preserve"> підприємств</w:t>
      </w:r>
      <w:r>
        <w:rPr>
          <w:b/>
          <w:bCs/>
          <w:sz w:val="28"/>
          <w:szCs w:val="28"/>
          <w:lang w:val="uk-UA"/>
        </w:rPr>
        <w:t>а</w:t>
      </w:r>
      <w:r w:rsidRPr="00397C86">
        <w:rPr>
          <w:b/>
          <w:bCs/>
          <w:sz w:val="28"/>
          <w:szCs w:val="28"/>
          <w:lang w:val="uk-UA"/>
        </w:rPr>
        <w:t>м</w:t>
      </w:r>
      <w:r>
        <w:rPr>
          <w:b/>
          <w:bCs/>
          <w:sz w:val="28"/>
          <w:szCs w:val="28"/>
          <w:lang w:val="uk-UA"/>
        </w:rPr>
        <w:t>и</w:t>
      </w:r>
      <w:r w:rsidRPr="00397C86">
        <w:rPr>
          <w:b/>
          <w:bCs/>
          <w:sz w:val="28"/>
          <w:szCs w:val="28"/>
          <w:lang w:val="uk-UA"/>
        </w:rPr>
        <w:t xml:space="preserve"> та </w:t>
      </w:r>
      <w:r>
        <w:rPr>
          <w:b/>
          <w:bCs/>
          <w:sz w:val="28"/>
          <w:szCs w:val="28"/>
          <w:lang w:val="uk-UA"/>
        </w:rPr>
        <w:t>ДПС</w:t>
      </w:r>
    </w:p>
    <w:tbl>
      <w:tblPr>
        <w:tblW w:w="970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6"/>
        <w:gridCol w:w="1336"/>
        <w:gridCol w:w="1079"/>
        <w:gridCol w:w="1306"/>
        <w:gridCol w:w="1812"/>
        <w:gridCol w:w="1905"/>
      </w:tblGrid>
      <w:tr w:rsidR="00FF0F9C" w:rsidRPr="00D75977">
        <w:tc>
          <w:tcPr>
            <w:tcW w:w="2266" w:type="dxa"/>
          </w:tcPr>
          <w:p w:rsidR="00FF0F9C" w:rsidRPr="00D75977" w:rsidRDefault="00FF0F9C" w:rsidP="000C01BE">
            <w:pPr>
              <w:overflowPunct w:val="0"/>
              <w:autoSpaceDE w:val="0"/>
              <w:autoSpaceDN w:val="0"/>
              <w:adjustRightInd w:val="0"/>
              <w:jc w:val="center"/>
              <w:textAlignment w:val="baseline"/>
              <w:rPr>
                <w:b/>
                <w:bCs/>
                <w:lang w:val="uk-UA"/>
              </w:rPr>
            </w:pPr>
            <w:r w:rsidRPr="00D75977">
              <w:rPr>
                <w:b/>
                <w:bCs/>
                <w:lang w:val="uk-UA"/>
              </w:rPr>
              <w:t>Вид дисперсії</w:t>
            </w:r>
          </w:p>
        </w:tc>
        <w:tc>
          <w:tcPr>
            <w:tcW w:w="1336" w:type="dxa"/>
          </w:tcPr>
          <w:p w:rsidR="00FF0F9C" w:rsidRPr="00D75977" w:rsidRDefault="00FF0F9C" w:rsidP="000C01BE">
            <w:pPr>
              <w:overflowPunct w:val="0"/>
              <w:autoSpaceDE w:val="0"/>
              <w:autoSpaceDN w:val="0"/>
              <w:adjustRightInd w:val="0"/>
              <w:jc w:val="center"/>
              <w:textAlignment w:val="baseline"/>
              <w:rPr>
                <w:b/>
                <w:bCs/>
                <w:lang w:val="uk-UA"/>
              </w:rPr>
            </w:pPr>
            <w:r w:rsidRPr="00D75977">
              <w:rPr>
                <w:b/>
                <w:bCs/>
                <w:lang w:val="uk-UA"/>
              </w:rPr>
              <w:t>Сума квадратів</w:t>
            </w:r>
          </w:p>
        </w:tc>
        <w:tc>
          <w:tcPr>
            <w:tcW w:w="1079" w:type="dxa"/>
          </w:tcPr>
          <w:p w:rsidR="00FF0F9C" w:rsidRPr="00D75977" w:rsidRDefault="00FF0F9C" w:rsidP="000C01BE">
            <w:pPr>
              <w:overflowPunct w:val="0"/>
              <w:autoSpaceDE w:val="0"/>
              <w:autoSpaceDN w:val="0"/>
              <w:adjustRightInd w:val="0"/>
              <w:jc w:val="center"/>
              <w:textAlignment w:val="baseline"/>
              <w:rPr>
                <w:b/>
                <w:bCs/>
                <w:lang w:val="uk-UA"/>
              </w:rPr>
            </w:pPr>
            <w:r w:rsidRPr="00D75977">
              <w:rPr>
                <w:b/>
                <w:bCs/>
                <w:lang w:val="uk-UA"/>
              </w:rPr>
              <w:t>Степені свободи</w:t>
            </w:r>
          </w:p>
        </w:tc>
        <w:tc>
          <w:tcPr>
            <w:tcW w:w="1306" w:type="dxa"/>
          </w:tcPr>
          <w:p w:rsidR="00FF0F9C" w:rsidRPr="00D75977" w:rsidRDefault="00FF0F9C" w:rsidP="000C01BE">
            <w:pPr>
              <w:overflowPunct w:val="0"/>
              <w:autoSpaceDE w:val="0"/>
              <w:autoSpaceDN w:val="0"/>
              <w:adjustRightInd w:val="0"/>
              <w:jc w:val="center"/>
              <w:textAlignment w:val="baseline"/>
              <w:rPr>
                <w:b/>
                <w:bCs/>
                <w:lang w:val="uk-UA"/>
              </w:rPr>
            </w:pPr>
            <w:r w:rsidRPr="00D75977">
              <w:rPr>
                <w:b/>
                <w:bCs/>
                <w:lang w:val="uk-UA"/>
              </w:rPr>
              <w:t>Середній квадрат</w:t>
            </w:r>
          </w:p>
        </w:tc>
        <w:tc>
          <w:tcPr>
            <w:tcW w:w="1812" w:type="dxa"/>
          </w:tcPr>
          <w:p w:rsidR="00FF0F9C" w:rsidRPr="00D75977" w:rsidRDefault="00FF0F9C" w:rsidP="000C01BE">
            <w:pPr>
              <w:overflowPunct w:val="0"/>
              <w:autoSpaceDE w:val="0"/>
              <w:autoSpaceDN w:val="0"/>
              <w:adjustRightInd w:val="0"/>
              <w:jc w:val="center"/>
              <w:textAlignment w:val="baseline"/>
              <w:rPr>
                <w:b/>
                <w:bCs/>
                <w:lang w:val="uk-UA"/>
              </w:rPr>
            </w:pPr>
            <w:r w:rsidRPr="00D75977">
              <w:rPr>
                <w:b/>
                <w:bCs/>
                <w:lang w:val="uk-UA"/>
              </w:rPr>
              <w:t>F-статистика</w:t>
            </w:r>
          </w:p>
        </w:tc>
        <w:tc>
          <w:tcPr>
            <w:tcW w:w="1905" w:type="dxa"/>
          </w:tcPr>
          <w:p w:rsidR="00FF0F9C" w:rsidRPr="00D75977" w:rsidRDefault="00FF0F9C" w:rsidP="000C01BE">
            <w:pPr>
              <w:overflowPunct w:val="0"/>
              <w:autoSpaceDE w:val="0"/>
              <w:autoSpaceDN w:val="0"/>
              <w:adjustRightInd w:val="0"/>
              <w:jc w:val="center"/>
              <w:textAlignment w:val="baseline"/>
              <w:rPr>
                <w:b/>
                <w:bCs/>
                <w:lang w:val="uk-UA"/>
              </w:rPr>
            </w:pPr>
            <w:r w:rsidRPr="00D75977">
              <w:rPr>
                <w:b/>
                <w:bCs/>
                <w:lang w:val="uk-UA"/>
              </w:rPr>
              <w:t>Ймовірність F</w:t>
            </w:r>
          </w:p>
        </w:tc>
      </w:tr>
      <w:tr w:rsidR="00FF0F9C" w:rsidRPr="00D75977">
        <w:tc>
          <w:tcPr>
            <w:tcW w:w="2266" w:type="dxa"/>
          </w:tcPr>
          <w:p w:rsidR="00FF0F9C" w:rsidRPr="00D75977" w:rsidRDefault="00FF0F9C" w:rsidP="000C01BE">
            <w:pPr>
              <w:overflowPunct w:val="0"/>
              <w:autoSpaceDE w:val="0"/>
              <w:autoSpaceDN w:val="0"/>
              <w:adjustRightInd w:val="0"/>
              <w:jc w:val="center"/>
              <w:textAlignment w:val="baseline"/>
              <w:rPr>
                <w:lang w:val="uk-UA"/>
              </w:rPr>
            </w:pPr>
            <w:r w:rsidRPr="00D75977">
              <w:rPr>
                <w:lang w:val="uk-UA"/>
              </w:rPr>
              <w:t>Міжгрупова  (рівень бар’єрів)</w:t>
            </w:r>
          </w:p>
        </w:tc>
        <w:tc>
          <w:tcPr>
            <w:tcW w:w="1336" w:type="dxa"/>
          </w:tcPr>
          <w:p w:rsidR="00FF0F9C" w:rsidRPr="00D75977" w:rsidRDefault="00FF0F9C" w:rsidP="000C01BE">
            <w:pPr>
              <w:jc w:val="center"/>
              <w:rPr>
                <w:lang w:val="uk-UA"/>
              </w:rPr>
            </w:pPr>
            <w:r w:rsidRPr="00D75977">
              <w:rPr>
                <w:lang w:val="uk-UA"/>
              </w:rPr>
              <w:t>50,15</w:t>
            </w:r>
          </w:p>
        </w:tc>
        <w:tc>
          <w:tcPr>
            <w:tcW w:w="1079" w:type="dxa"/>
          </w:tcPr>
          <w:p w:rsidR="00FF0F9C" w:rsidRPr="00D75977" w:rsidRDefault="00FF0F9C" w:rsidP="000C01BE">
            <w:pPr>
              <w:jc w:val="center"/>
              <w:rPr>
                <w:lang w:val="uk-UA"/>
              </w:rPr>
            </w:pPr>
            <w:r w:rsidRPr="00D75977">
              <w:rPr>
                <w:lang w:val="uk-UA"/>
              </w:rPr>
              <w:t>29</w:t>
            </w:r>
          </w:p>
        </w:tc>
        <w:tc>
          <w:tcPr>
            <w:tcW w:w="1306" w:type="dxa"/>
          </w:tcPr>
          <w:p w:rsidR="00FF0F9C" w:rsidRPr="00D75977" w:rsidRDefault="00FF0F9C" w:rsidP="000C01BE">
            <w:pPr>
              <w:jc w:val="center"/>
              <w:rPr>
                <w:lang w:val="uk-UA"/>
              </w:rPr>
            </w:pPr>
            <w:r w:rsidRPr="00D75977">
              <w:rPr>
                <w:lang w:val="uk-UA"/>
              </w:rPr>
              <w:t>1,72931</w:t>
            </w:r>
          </w:p>
        </w:tc>
        <w:tc>
          <w:tcPr>
            <w:tcW w:w="1812" w:type="dxa"/>
          </w:tcPr>
          <w:p w:rsidR="00FF0F9C" w:rsidRPr="00D75977" w:rsidRDefault="00FF0F9C" w:rsidP="000C01BE">
            <w:pPr>
              <w:jc w:val="center"/>
              <w:rPr>
                <w:lang w:val="uk-UA"/>
              </w:rPr>
            </w:pPr>
            <w:r w:rsidRPr="00D75977">
              <w:rPr>
                <w:lang w:val="uk-UA"/>
              </w:rPr>
              <w:t>1,461389</w:t>
            </w:r>
          </w:p>
        </w:tc>
        <w:tc>
          <w:tcPr>
            <w:tcW w:w="1905" w:type="dxa"/>
          </w:tcPr>
          <w:p w:rsidR="00FF0F9C" w:rsidRPr="00D75977" w:rsidRDefault="00FF0F9C" w:rsidP="000C01BE">
            <w:pPr>
              <w:jc w:val="center"/>
              <w:rPr>
                <w:lang w:val="uk-UA"/>
              </w:rPr>
            </w:pPr>
            <w:r w:rsidRPr="00D75977">
              <w:rPr>
                <w:lang w:val="uk-UA"/>
              </w:rPr>
              <w:t>0,008851</w:t>
            </w:r>
          </w:p>
        </w:tc>
      </w:tr>
      <w:tr w:rsidR="00FF0F9C" w:rsidRPr="00D75977">
        <w:trPr>
          <w:trHeight w:val="701"/>
        </w:trPr>
        <w:tc>
          <w:tcPr>
            <w:tcW w:w="2266" w:type="dxa"/>
          </w:tcPr>
          <w:p w:rsidR="00FF0F9C" w:rsidRPr="00D75977" w:rsidRDefault="00FF0F9C" w:rsidP="000C01BE">
            <w:pPr>
              <w:overflowPunct w:val="0"/>
              <w:autoSpaceDE w:val="0"/>
              <w:autoSpaceDN w:val="0"/>
              <w:adjustRightInd w:val="0"/>
              <w:jc w:val="center"/>
              <w:textAlignment w:val="baseline"/>
              <w:rPr>
                <w:lang w:val="uk-UA"/>
              </w:rPr>
            </w:pPr>
            <w:r w:rsidRPr="00D75977">
              <w:rPr>
                <w:lang w:val="uk-UA"/>
              </w:rPr>
              <w:t>Внутрішньогрупова (дисперсія помилки)</w:t>
            </w:r>
          </w:p>
        </w:tc>
        <w:tc>
          <w:tcPr>
            <w:tcW w:w="1336" w:type="dxa"/>
          </w:tcPr>
          <w:p w:rsidR="00FF0F9C" w:rsidRPr="00D75977" w:rsidRDefault="00FF0F9C" w:rsidP="000C01BE">
            <w:pPr>
              <w:jc w:val="center"/>
              <w:rPr>
                <w:lang w:val="uk-UA"/>
              </w:rPr>
            </w:pPr>
            <w:r w:rsidRPr="00D75977">
              <w:rPr>
                <w:lang w:val="uk-UA"/>
              </w:rPr>
              <w:t>35,5</w:t>
            </w:r>
          </w:p>
        </w:tc>
        <w:tc>
          <w:tcPr>
            <w:tcW w:w="1079" w:type="dxa"/>
          </w:tcPr>
          <w:p w:rsidR="00FF0F9C" w:rsidRPr="00D75977" w:rsidRDefault="00FF0F9C" w:rsidP="000C01BE">
            <w:pPr>
              <w:jc w:val="center"/>
              <w:rPr>
                <w:lang w:val="uk-UA"/>
              </w:rPr>
            </w:pPr>
            <w:r w:rsidRPr="00D75977">
              <w:rPr>
                <w:lang w:val="uk-UA"/>
              </w:rPr>
              <w:t>30</w:t>
            </w:r>
          </w:p>
        </w:tc>
        <w:tc>
          <w:tcPr>
            <w:tcW w:w="1306" w:type="dxa"/>
          </w:tcPr>
          <w:p w:rsidR="00FF0F9C" w:rsidRPr="00D75977" w:rsidRDefault="00FF0F9C" w:rsidP="000C01BE">
            <w:pPr>
              <w:jc w:val="center"/>
              <w:rPr>
                <w:lang w:val="uk-UA"/>
              </w:rPr>
            </w:pPr>
            <w:r w:rsidRPr="00D75977">
              <w:rPr>
                <w:lang w:val="uk-UA"/>
              </w:rPr>
              <w:t>1,183333</w:t>
            </w:r>
          </w:p>
        </w:tc>
        <w:tc>
          <w:tcPr>
            <w:tcW w:w="1812" w:type="dxa"/>
          </w:tcPr>
          <w:p w:rsidR="00FF0F9C" w:rsidRDefault="00FF0F9C" w:rsidP="005106FB">
            <w:pPr>
              <w:jc w:val="center"/>
            </w:pPr>
            <w:r w:rsidRPr="004359BD">
              <w:rPr>
                <w:sz w:val="28"/>
                <w:szCs w:val="28"/>
                <w:lang w:val="uk-UA"/>
              </w:rPr>
              <w:t>–</w:t>
            </w:r>
          </w:p>
        </w:tc>
        <w:tc>
          <w:tcPr>
            <w:tcW w:w="1905" w:type="dxa"/>
          </w:tcPr>
          <w:p w:rsidR="00FF0F9C" w:rsidRDefault="00FF0F9C" w:rsidP="005106FB">
            <w:pPr>
              <w:jc w:val="center"/>
            </w:pPr>
            <w:r w:rsidRPr="004359BD">
              <w:rPr>
                <w:sz w:val="28"/>
                <w:szCs w:val="28"/>
                <w:lang w:val="uk-UA"/>
              </w:rPr>
              <w:t>–</w:t>
            </w:r>
          </w:p>
        </w:tc>
      </w:tr>
      <w:tr w:rsidR="00FF0F9C" w:rsidRPr="00D75977">
        <w:trPr>
          <w:trHeight w:val="70"/>
        </w:trPr>
        <w:tc>
          <w:tcPr>
            <w:tcW w:w="2266" w:type="dxa"/>
          </w:tcPr>
          <w:p w:rsidR="00FF0F9C" w:rsidRPr="00D75977" w:rsidRDefault="00FF0F9C" w:rsidP="000C01BE">
            <w:pPr>
              <w:overflowPunct w:val="0"/>
              <w:autoSpaceDE w:val="0"/>
              <w:autoSpaceDN w:val="0"/>
              <w:adjustRightInd w:val="0"/>
              <w:jc w:val="center"/>
              <w:textAlignment w:val="baseline"/>
              <w:rPr>
                <w:lang w:val="uk-UA"/>
              </w:rPr>
            </w:pPr>
            <w:r w:rsidRPr="00D75977">
              <w:rPr>
                <w:lang w:val="uk-UA"/>
              </w:rPr>
              <w:t>Загалом</w:t>
            </w:r>
          </w:p>
        </w:tc>
        <w:tc>
          <w:tcPr>
            <w:tcW w:w="1336" w:type="dxa"/>
          </w:tcPr>
          <w:p w:rsidR="00FF0F9C" w:rsidRPr="00D75977" w:rsidRDefault="00FF0F9C" w:rsidP="000C01BE">
            <w:pPr>
              <w:jc w:val="center"/>
              <w:rPr>
                <w:lang w:val="uk-UA"/>
              </w:rPr>
            </w:pPr>
            <w:r w:rsidRPr="00D75977">
              <w:rPr>
                <w:lang w:val="uk-UA"/>
              </w:rPr>
              <w:t>85,65</w:t>
            </w:r>
          </w:p>
        </w:tc>
        <w:tc>
          <w:tcPr>
            <w:tcW w:w="1079" w:type="dxa"/>
          </w:tcPr>
          <w:p w:rsidR="00FF0F9C" w:rsidRPr="00D75977" w:rsidRDefault="00FF0F9C" w:rsidP="000C01BE">
            <w:pPr>
              <w:jc w:val="center"/>
              <w:rPr>
                <w:lang w:val="uk-UA"/>
              </w:rPr>
            </w:pPr>
            <w:r w:rsidRPr="00D75977">
              <w:rPr>
                <w:lang w:val="uk-UA"/>
              </w:rPr>
              <w:t>59</w:t>
            </w:r>
          </w:p>
        </w:tc>
        <w:tc>
          <w:tcPr>
            <w:tcW w:w="1306" w:type="dxa"/>
          </w:tcPr>
          <w:p w:rsidR="00FF0F9C" w:rsidRPr="00D75977" w:rsidRDefault="00FF0F9C" w:rsidP="000C01BE">
            <w:pPr>
              <w:jc w:val="center"/>
              <w:rPr>
                <w:lang w:val="uk-UA"/>
              </w:rPr>
            </w:pPr>
            <w:r w:rsidRPr="00D75977">
              <w:rPr>
                <w:lang w:val="uk-UA"/>
              </w:rPr>
              <w:t>2,912644</w:t>
            </w:r>
          </w:p>
        </w:tc>
        <w:tc>
          <w:tcPr>
            <w:tcW w:w="1812" w:type="dxa"/>
          </w:tcPr>
          <w:p w:rsidR="00FF0F9C" w:rsidRDefault="00FF0F9C" w:rsidP="005106FB">
            <w:pPr>
              <w:jc w:val="center"/>
            </w:pPr>
            <w:r w:rsidRPr="004359BD">
              <w:rPr>
                <w:sz w:val="28"/>
                <w:szCs w:val="28"/>
                <w:lang w:val="uk-UA"/>
              </w:rPr>
              <w:t>–</w:t>
            </w:r>
          </w:p>
        </w:tc>
        <w:tc>
          <w:tcPr>
            <w:tcW w:w="1905" w:type="dxa"/>
          </w:tcPr>
          <w:p w:rsidR="00FF0F9C" w:rsidRDefault="00FF0F9C" w:rsidP="005106FB">
            <w:pPr>
              <w:jc w:val="center"/>
            </w:pPr>
            <w:r w:rsidRPr="004359BD">
              <w:rPr>
                <w:sz w:val="28"/>
                <w:szCs w:val="28"/>
                <w:lang w:val="uk-UA"/>
              </w:rPr>
              <w:t>–</w:t>
            </w:r>
          </w:p>
        </w:tc>
      </w:tr>
    </w:tbl>
    <w:p w:rsidR="00FF0F9C" w:rsidRPr="005B3E69" w:rsidRDefault="00FF0F9C" w:rsidP="00AB14D9">
      <w:pPr>
        <w:pStyle w:val="paragraphstyle"/>
        <w:spacing w:before="0" w:beforeAutospacing="0" w:after="0" w:afterAutospacing="0" w:line="360" w:lineRule="auto"/>
        <w:jc w:val="both"/>
        <w:rPr>
          <w:i/>
          <w:iCs/>
          <w:lang w:val="uk-UA"/>
        </w:rPr>
      </w:pPr>
      <w:r w:rsidRPr="005B3E69">
        <w:rPr>
          <w:i/>
          <w:iCs/>
          <w:lang w:val="uk-UA"/>
        </w:rPr>
        <w:t>Примітка: розраховано за допомогою інструментарію дисперсійного аналізу</w:t>
      </w:r>
    </w:p>
    <w:p w:rsidR="00FF0F9C" w:rsidRDefault="00FF0F9C" w:rsidP="000C18AF">
      <w:pPr>
        <w:ind w:firstLine="709"/>
        <w:jc w:val="both"/>
        <w:rPr>
          <w:sz w:val="28"/>
          <w:szCs w:val="28"/>
          <w:lang w:val="uk-UA"/>
        </w:rPr>
      </w:pPr>
      <w:r w:rsidRPr="00397C86">
        <w:rPr>
          <w:sz w:val="28"/>
          <w:szCs w:val="28"/>
          <w:lang w:val="uk-UA"/>
        </w:rPr>
        <w:t>Попри те, що домінуючими є зовніш</w:t>
      </w:r>
      <w:r>
        <w:rPr>
          <w:sz w:val="28"/>
          <w:szCs w:val="28"/>
          <w:lang w:val="uk-UA"/>
        </w:rPr>
        <w:t>ні чинники, значним є відсоток</w:t>
      </w:r>
      <w:r w:rsidRPr="00397C86">
        <w:rPr>
          <w:sz w:val="28"/>
          <w:szCs w:val="28"/>
          <w:lang w:val="uk-UA"/>
        </w:rPr>
        <w:t xml:space="preserve"> впливу внутрішніх чинників на розвиток взаємовідносин між </w:t>
      </w:r>
      <w:r>
        <w:rPr>
          <w:sz w:val="28"/>
          <w:szCs w:val="28"/>
          <w:lang w:val="uk-UA"/>
        </w:rPr>
        <w:t xml:space="preserve">машинобудівними </w:t>
      </w:r>
      <w:r w:rsidRPr="00397C86">
        <w:rPr>
          <w:sz w:val="28"/>
          <w:szCs w:val="28"/>
          <w:lang w:val="uk-UA"/>
        </w:rPr>
        <w:t xml:space="preserve">підприємствами та </w:t>
      </w:r>
      <w:r>
        <w:rPr>
          <w:sz w:val="28"/>
          <w:szCs w:val="28"/>
          <w:lang w:val="uk-UA"/>
        </w:rPr>
        <w:t>ДПС</w:t>
      </w:r>
      <w:r w:rsidRPr="00397C86">
        <w:rPr>
          <w:sz w:val="28"/>
          <w:szCs w:val="28"/>
          <w:lang w:val="uk-UA"/>
        </w:rPr>
        <w:t xml:space="preserve"> (майже 42%). Тому підприємствам слід також докладати зусиль для усунення цих негативних чинників у власній діяльності.</w:t>
      </w:r>
    </w:p>
    <w:p w:rsidR="00FF0F9C" w:rsidRPr="00397C86" w:rsidRDefault="00FF0F9C" w:rsidP="000C18AF">
      <w:pPr>
        <w:ind w:firstLine="709"/>
        <w:jc w:val="both"/>
        <w:rPr>
          <w:sz w:val="28"/>
          <w:szCs w:val="28"/>
          <w:lang w:val="uk-UA"/>
        </w:rPr>
      </w:pPr>
      <w:r>
        <w:rPr>
          <w:sz w:val="28"/>
          <w:szCs w:val="28"/>
          <w:lang w:val="uk-UA"/>
        </w:rPr>
        <w:t>К</w:t>
      </w:r>
      <w:r w:rsidRPr="00397C86">
        <w:rPr>
          <w:sz w:val="28"/>
          <w:szCs w:val="28"/>
          <w:lang w:val="uk-UA"/>
        </w:rPr>
        <w:t xml:space="preserve">ожен регіон </w:t>
      </w:r>
      <w:r>
        <w:rPr>
          <w:sz w:val="28"/>
          <w:szCs w:val="28"/>
          <w:lang w:val="uk-UA"/>
        </w:rPr>
        <w:t xml:space="preserve">України </w:t>
      </w:r>
      <w:r w:rsidRPr="00397C86">
        <w:rPr>
          <w:sz w:val="28"/>
          <w:szCs w:val="28"/>
          <w:lang w:val="uk-UA"/>
        </w:rPr>
        <w:t xml:space="preserve">має певні соціально-культурні та побутові особливості, які </w:t>
      </w:r>
      <w:r>
        <w:rPr>
          <w:sz w:val="28"/>
          <w:szCs w:val="28"/>
          <w:lang w:val="uk-UA"/>
        </w:rPr>
        <w:t>проектуються на спілкування</w:t>
      </w:r>
      <w:r w:rsidRPr="00397C86">
        <w:rPr>
          <w:sz w:val="28"/>
          <w:szCs w:val="28"/>
          <w:lang w:val="uk-UA"/>
        </w:rPr>
        <w:t xml:space="preserve"> між керівниками </w:t>
      </w:r>
      <w:r>
        <w:rPr>
          <w:sz w:val="28"/>
          <w:szCs w:val="28"/>
          <w:lang w:val="uk-UA"/>
        </w:rPr>
        <w:t xml:space="preserve">машинобудівних </w:t>
      </w:r>
      <w:r w:rsidRPr="00397C86">
        <w:rPr>
          <w:sz w:val="28"/>
          <w:szCs w:val="28"/>
          <w:lang w:val="uk-UA"/>
        </w:rPr>
        <w:t xml:space="preserve">підприємств та службовцями ДПС, </w:t>
      </w:r>
      <w:r>
        <w:rPr>
          <w:sz w:val="28"/>
          <w:szCs w:val="28"/>
          <w:lang w:val="uk-UA"/>
        </w:rPr>
        <w:t>що</w:t>
      </w:r>
      <w:r w:rsidRPr="00397C86">
        <w:rPr>
          <w:sz w:val="28"/>
          <w:szCs w:val="28"/>
          <w:lang w:val="uk-UA"/>
        </w:rPr>
        <w:t xml:space="preserve"> </w:t>
      </w:r>
      <w:r>
        <w:rPr>
          <w:sz w:val="28"/>
          <w:szCs w:val="28"/>
          <w:lang w:val="uk-UA"/>
        </w:rPr>
        <w:t xml:space="preserve">провокує виникнення бар’єрів у взаєминах між підприємством та ДПС, а також </w:t>
      </w:r>
      <w:r w:rsidRPr="00397C86">
        <w:rPr>
          <w:sz w:val="28"/>
          <w:szCs w:val="28"/>
          <w:lang w:val="uk-UA"/>
        </w:rPr>
        <w:t>зумовлю</w:t>
      </w:r>
      <w:r>
        <w:rPr>
          <w:sz w:val="28"/>
          <w:szCs w:val="28"/>
          <w:lang w:val="uk-UA"/>
        </w:rPr>
        <w:t>є</w:t>
      </w:r>
      <w:r w:rsidRPr="00397C86">
        <w:rPr>
          <w:sz w:val="28"/>
          <w:szCs w:val="28"/>
          <w:lang w:val="uk-UA"/>
        </w:rPr>
        <w:t xml:space="preserve"> додаткові витрати. Саме тому необхідно оцінити рівень цих бар’єрів шляхом </w:t>
      </w:r>
      <w:r>
        <w:rPr>
          <w:sz w:val="28"/>
          <w:szCs w:val="28"/>
          <w:lang w:val="uk-UA"/>
        </w:rPr>
        <w:t>визначення</w:t>
      </w:r>
      <w:r w:rsidRPr="00397C86">
        <w:rPr>
          <w:sz w:val="28"/>
          <w:szCs w:val="28"/>
          <w:lang w:val="uk-UA"/>
        </w:rPr>
        <w:t xml:space="preserve"> усіх додаткових витрат, а також вести пошук способів зниження рівня цих бар’єрів.</w:t>
      </w:r>
    </w:p>
    <w:p w:rsidR="00FF0F9C" w:rsidRDefault="00FF0F9C" w:rsidP="000C18AF">
      <w:pPr>
        <w:ind w:firstLine="708"/>
        <w:jc w:val="both"/>
        <w:rPr>
          <w:sz w:val="28"/>
          <w:szCs w:val="28"/>
          <w:lang w:val="uk-UA"/>
        </w:rPr>
      </w:pPr>
      <w:r w:rsidRPr="00397C86">
        <w:rPr>
          <w:sz w:val="28"/>
          <w:szCs w:val="28"/>
          <w:lang w:val="uk-UA"/>
        </w:rPr>
        <w:t xml:space="preserve">Усі </w:t>
      </w:r>
      <w:r>
        <w:rPr>
          <w:sz w:val="28"/>
          <w:szCs w:val="28"/>
          <w:lang w:val="uk-UA"/>
        </w:rPr>
        <w:t xml:space="preserve">трансакційні </w:t>
      </w:r>
      <w:r w:rsidRPr="00397C86">
        <w:rPr>
          <w:sz w:val="28"/>
          <w:szCs w:val="28"/>
          <w:lang w:val="uk-UA"/>
        </w:rPr>
        <w:t xml:space="preserve">витрати можна поділити на три групи: попередні, поточні та заключні витрати. Попередні витрати </w:t>
      </w:r>
      <w:r>
        <w:rPr>
          <w:sz w:val="28"/>
          <w:szCs w:val="28"/>
          <w:lang w:val="uk-UA"/>
        </w:rPr>
        <w:t>виникають через необхідність</w:t>
      </w:r>
      <w:r w:rsidRPr="00397C86">
        <w:rPr>
          <w:sz w:val="28"/>
          <w:szCs w:val="28"/>
          <w:lang w:val="uk-UA"/>
        </w:rPr>
        <w:t xml:space="preserve"> підготовк</w:t>
      </w:r>
      <w:r>
        <w:rPr>
          <w:sz w:val="28"/>
          <w:szCs w:val="28"/>
          <w:lang w:val="uk-UA"/>
        </w:rPr>
        <w:t>и</w:t>
      </w:r>
      <w:r w:rsidRPr="00397C86">
        <w:rPr>
          <w:sz w:val="28"/>
          <w:szCs w:val="28"/>
          <w:lang w:val="uk-UA"/>
        </w:rPr>
        <w:t xml:space="preserve"> до комунікування персоналу підприємств або підприємців із державними службовцями, при цьому дві сторони комунікування володіють різними мовами (наприклад, переклад інформації, яку буде передано через комунікаційні канали, обґрунтування позиції іншою мовою, пошук необхідних </w:t>
      </w:r>
      <w:r>
        <w:rPr>
          <w:sz w:val="28"/>
          <w:szCs w:val="28"/>
          <w:lang w:val="uk-UA"/>
        </w:rPr>
        <w:t xml:space="preserve">термінів та </w:t>
      </w:r>
      <w:r w:rsidRPr="00397C86">
        <w:rPr>
          <w:sz w:val="28"/>
          <w:szCs w:val="28"/>
          <w:lang w:val="uk-UA"/>
        </w:rPr>
        <w:t>слів тощо). Поточні витрат</w:t>
      </w:r>
      <w:r>
        <w:rPr>
          <w:sz w:val="28"/>
          <w:szCs w:val="28"/>
          <w:lang w:val="uk-UA"/>
        </w:rPr>
        <w:t>и</w:t>
      </w:r>
      <w:r w:rsidRPr="00397C86">
        <w:rPr>
          <w:sz w:val="28"/>
          <w:szCs w:val="28"/>
          <w:lang w:val="uk-UA"/>
        </w:rPr>
        <w:t xml:space="preserve"> пов’язані із додатковими затратами ресурсів під час безпосереднього контакту для налагодження взаємодії у системі «</w:t>
      </w:r>
      <w:r>
        <w:rPr>
          <w:sz w:val="28"/>
          <w:szCs w:val="28"/>
          <w:lang w:val="uk-UA"/>
        </w:rPr>
        <w:t xml:space="preserve">машинобудівні </w:t>
      </w:r>
      <w:r w:rsidRPr="00397C86">
        <w:rPr>
          <w:sz w:val="28"/>
          <w:szCs w:val="28"/>
          <w:lang w:val="uk-UA"/>
        </w:rPr>
        <w:t>підприємств</w:t>
      </w:r>
      <w:r>
        <w:rPr>
          <w:sz w:val="28"/>
          <w:szCs w:val="28"/>
          <w:lang w:val="uk-UA"/>
        </w:rPr>
        <w:t xml:space="preserve">а </w:t>
      </w:r>
      <w:r w:rsidRPr="00397C86">
        <w:rPr>
          <w:sz w:val="28"/>
          <w:szCs w:val="28"/>
          <w:lang w:val="uk-UA"/>
        </w:rPr>
        <w:t>-</w:t>
      </w:r>
      <w:r>
        <w:rPr>
          <w:sz w:val="28"/>
          <w:szCs w:val="28"/>
          <w:lang w:val="uk-UA"/>
        </w:rPr>
        <w:t xml:space="preserve"> ДПС». Заключні витрати пов’язані </w:t>
      </w:r>
      <w:r w:rsidRPr="00FC3DDD">
        <w:rPr>
          <w:sz w:val="28"/>
          <w:szCs w:val="28"/>
          <w:lang w:val="uk-UA"/>
        </w:rPr>
        <w:t xml:space="preserve">з </w:t>
      </w:r>
      <w:r w:rsidRPr="00397C86">
        <w:rPr>
          <w:sz w:val="28"/>
          <w:szCs w:val="28"/>
          <w:lang w:val="uk-UA"/>
        </w:rPr>
        <w:t>додатковими витратами внаслідок дії мовних бар’єрів у комунікаційних каналах між персоналом підприємств та державними службовцями.</w:t>
      </w:r>
    </w:p>
    <w:p w:rsidR="00FF0F9C" w:rsidRPr="00397C86" w:rsidRDefault="00FF0F9C" w:rsidP="003575E7">
      <w:pPr>
        <w:ind w:firstLine="708"/>
        <w:jc w:val="both"/>
        <w:rPr>
          <w:sz w:val="28"/>
          <w:szCs w:val="28"/>
          <w:lang w:val="uk-UA"/>
        </w:rPr>
      </w:pPr>
      <w:r w:rsidRPr="00397C86">
        <w:rPr>
          <w:sz w:val="28"/>
          <w:szCs w:val="28"/>
          <w:lang w:val="uk-UA"/>
        </w:rPr>
        <w:t xml:space="preserve">Вивчення досвіду взаємодії між підприємствами та </w:t>
      </w:r>
      <w:r>
        <w:rPr>
          <w:sz w:val="28"/>
          <w:szCs w:val="28"/>
          <w:lang w:val="uk-UA"/>
        </w:rPr>
        <w:t>ДПС</w:t>
      </w:r>
      <w:r w:rsidRPr="00397C86">
        <w:rPr>
          <w:sz w:val="28"/>
          <w:szCs w:val="28"/>
          <w:lang w:val="uk-UA"/>
        </w:rPr>
        <w:t xml:space="preserve"> дає змогу стверджувати, що використовуються різноманітні форми комунікування. Однак</w:t>
      </w:r>
      <w:r w:rsidRPr="00FC3DDD">
        <w:rPr>
          <w:sz w:val="28"/>
          <w:szCs w:val="28"/>
          <w:lang w:val="uk-UA"/>
        </w:rPr>
        <w:t>,</w:t>
      </w:r>
      <w:r w:rsidRPr="00397C86">
        <w:rPr>
          <w:sz w:val="28"/>
          <w:szCs w:val="28"/>
          <w:lang w:val="uk-UA"/>
        </w:rPr>
        <w:t xml:space="preserve"> </w:t>
      </w:r>
      <w:r>
        <w:rPr>
          <w:sz w:val="28"/>
          <w:szCs w:val="28"/>
          <w:lang w:val="uk-UA"/>
        </w:rPr>
        <w:t>найпопулярнішими є</w:t>
      </w:r>
      <w:r w:rsidRPr="00397C86">
        <w:rPr>
          <w:sz w:val="28"/>
          <w:szCs w:val="28"/>
          <w:lang w:val="uk-UA"/>
        </w:rPr>
        <w:t xml:space="preserve"> такі</w:t>
      </w:r>
      <w:r>
        <w:rPr>
          <w:sz w:val="28"/>
          <w:szCs w:val="28"/>
          <w:lang w:val="uk-UA"/>
        </w:rPr>
        <w:t xml:space="preserve"> види комунікаційних зв’язків</w:t>
      </w:r>
      <w:r w:rsidRPr="00397C86">
        <w:rPr>
          <w:sz w:val="28"/>
          <w:szCs w:val="28"/>
          <w:lang w:val="uk-UA"/>
        </w:rPr>
        <w:t xml:space="preserve"> між </w:t>
      </w:r>
      <w:r>
        <w:rPr>
          <w:sz w:val="28"/>
          <w:szCs w:val="28"/>
          <w:lang w:val="uk-UA"/>
        </w:rPr>
        <w:lastRenderedPageBreak/>
        <w:t>керівниками підприємств</w:t>
      </w:r>
      <w:r w:rsidRPr="00397C86">
        <w:rPr>
          <w:sz w:val="28"/>
          <w:szCs w:val="28"/>
          <w:lang w:val="uk-UA"/>
        </w:rPr>
        <w:t xml:space="preserve"> та</w:t>
      </w:r>
      <w:r>
        <w:rPr>
          <w:sz w:val="28"/>
          <w:szCs w:val="28"/>
          <w:lang w:val="uk-UA"/>
        </w:rPr>
        <w:t xml:space="preserve"> ДПС</w:t>
      </w:r>
      <w:r w:rsidRPr="00397C86">
        <w:rPr>
          <w:sz w:val="28"/>
          <w:szCs w:val="28"/>
          <w:lang w:val="uk-UA"/>
        </w:rPr>
        <w:t>:</w:t>
      </w:r>
      <w:r>
        <w:rPr>
          <w:sz w:val="28"/>
          <w:szCs w:val="28"/>
          <w:lang w:val="uk-UA"/>
        </w:rPr>
        <w:t xml:space="preserve"> </w:t>
      </w:r>
      <w:r w:rsidRPr="00397C86">
        <w:rPr>
          <w:sz w:val="28"/>
          <w:szCs w:val="28"/>
          <w:lang w:val="uk-UA"/>
        </w:rPr>
        <w:t>безпосередній контакт;</w:t>
      </w:r>
      <w:r>
        <w:rPr>
          <w:sz w:val="28"/>
          <w:szCs w:val="28"/>
          <w:lang w:val="uk-UA"/>
        </w:rPr>
        <w:t xml:space="preserve"> телефонна розмова; </w:t>
      </w:r>
      <w:r w:rsidRPr="00397C86">
        <w:rPr>
          <w:sz w:val="28"/>
          <w:szCs w:val="28"/>
          <w:lang w:val="uk-UA"/>
        </w:rPr>
        <w:t>документальне повідомлення;</w:t>
      </w:r>
      <w:r>
        <w:rPr>
          <w:sz w:val="28"/>
          <w:szCs w:val="28"/>
          <w:lang w:val="uk-UA"/>
        </w:rPr>
        <w:t xml:space="preserve"> </w:t>
      </w:r>
      <w:r w:rsidRPr="00397C86">
        <w:rPr>
          <w:sz w:val="28"/>
          <w:szCs w:val="28"/>
          <w:lang w:val="uk-UA"/>
        </w:rPr>
        <w:t>електронне повідомлення.</w:t>
      </w:r>
      <w:r>
        <w:rPr>
          <w:sz w:val="28"/>
          <w:szCs w:val="28"/>
          <w:lang w:val="uk-UA"/>
        </w:rPr>
        <w:t xml:space="preserve"> </w:t>
      </w:r>
      <w:r>
        <w:rPr>
          <w:sz w:val="28"/>
          <w:szCs w:val="28"/>
          <w:lang w:val="ru-RU"/>
        </w:rPr>
        <w:t>Ф</w:t>
      </w:r>
      <w:r w:rsidRPr="00397C86">
        <w:rPr>
          <w:sz w:val="28"/>
          <w:szCs w:val="28"/>
          <w:lang w:val="uk-UA"/>
        </w:rPr>
        <w:t>ормул</w:t>
      </w:r>
      <w:r>
        <w:rPr>
          <w:sz w:val="28"/>
          <w:szCs w:val="28"/>
          <w:lang w:val="uk-UA"/>
        </w:rPr>
        <w:t xml:space="preserve">у для визначення </w:t>
      </w:r>
      <w:r w:rsidRPr="00397C86">
        <w:rPr>
          <w:sz w:val="28"/>
          <w:szCs w:val="28"/>
          <w:lang w:val="uk-UA"/>
        </w:rPr>
        <w:t xml:space="preserve">витрат внаслідок </w:t>
      </w:r>
      <w:r>
        <w:rPr>
          <w:sz w:val="28"/>
          <w:szCs w:val="28"/>
          <w:lang w:val="uk-UA"/>
        </w:rPr>
        <w:t>соціально-регіональних</w:t>
      </w:r>
      <w:r w:rsidRPr="00397C86">
        <w:rPr>
          <w:sz w:val="28"/>
          <w:szCs w:val="28"/>
          <w:lang w:val="uk-UA"/>
        </w:rPr>
        <w:t xml:space="preserve"> </w:t>
      </w:r>
      <w:r>
        <w:rPr>
          <w:sz w:val="28"/>
          <w:szCs w:val="28"/>
          <w:lang w:val="uk-UA"/>
        </w:rPr>
        <w:t>бар’єрів</w:t>
      </w:r>
      <w:r w:rsidRPr="00397C86">
        <w:rPr>
          <w:sz w:val="28"/>
          <w:szCs w:val="28"/>
          <w:lang w:val="uk-UA"/>
        </w:rPr>
        <w:t xml:space="preserve"> між </w:t>
      </w:r>
      <w:r>
        <w:rPr>
          <w:sz w:val="28"/>
          <w:szCs w:val="28"/>
          <w:lang w:val="uk-UA"/>
        </w:rPr>
        <w:t xml:space="preserve">машинобудівними </w:t>
      </w:r>
      <w:r w:rsidRPr="00397C86">
        <w:rPr>
          <w:sz w:val="28"/>
          <w:szCs w:val="28"/>
          <w:lang w:val="uk-UA"/>
        </w:rPr>
        <w:t xml:space="preserve">підприємствами та </w:t>
      </w:r>
      <w:r>
        <w:rPr>
          <w:sz w:val="28"/>
          <w:szCs w:val="28"/>
          <w:lang w:val="uk-UA"/>
        </w:rPr>
        <w:t>ДПС</w:t>
      </w:r>
      <w:r w:rsidRPr="00397C86">
        <w:rPr>
          <w:sz w:val="28"/>
          <w:szCs w:val="28"/>
          <w:lang w:val="uk-UA"/>
        </w:rPr>
        <w:t xml:space="preserve"> </w:t>
      </w:r>
      <w:r w:rsidRPr="005B3E69">
        <w:rPr>
          <w:sz w:val="28"/>
          <w:szCs w:val="28"/>
          <w:lang w:val="uk-UA"/>
        </w:rPr>
        <w:t xml:space="preserve">можна представити таким </w:t>
      </w:r>
      <w:r w:rsidRPr="00397C86">
        <w:rPr>
          <w:sz w:val="28"/>
          <w:szCs w:val="28"/>
          <w:lang w:val="uk-UA"/>
        </w:rPr>
        <w:t>чином:</w:t>
      </w:r>
    </w:p>
    <w:p w:rsidR="00FF0F9C" w:rsidRPr="00FA082B" w:rsidRDefault="00FF0F9C" w:rsidP="000C18AF">
      <w:pPr>
        <w:ind w:firstLine="708"/>
        <w:jc w:val="right"/>
        <w:rPr>
          <w:i/>
          <w:iCs/>
          <w:sz w:val="28"/>
          <w:szCs w:val="28"/>
          <w:lang w:val="uk-UA"/>
        </w:rPr>
      </w:pPr>
      <w:r w:rsidRPr="00FA082B">
        <w:rPr>
          <w:i/>
          <w:iCs/>
          <w:position w:val="-14"/>
          <w:sz w:val="28"/>
          <w:szCs w:val="28"/>
          <w:lang w:val="uk-UA"/>
        </w:rPr>
        <w:object w:dxaOrig="224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1pt;height:29.25pt" o:ole="">
            <v:imagedata r:id="rId12" o:title=""/>
          </v:shape>
          <o:OLEObject Type="Embed" ProgID="Equation.3" ShapeID="_x0000_i1025" DrawAspect="Content" ObjectID="_1473569880" r:id="rId13"/>
        </w:object>
      </w:r>
      <w:r w:rsidRPr="00FA082B">
        <w:rPr>
          <w:i/>
          <w:iCs/>
          <w:sz w:val="28"/>
          <w:szCs w:val="28"/>
          <w:lang w:val="uk-UA"/>
        </w:rPr>
        <w:t>,</w:t>
      </w:r>
      <w:r w:rsidRPr="00FA082B">
        <w:rPr>
          <w:i/>
          <w:iCs/>
          <w:sz w:val="28"/>
          <w:szCs w:val="28"/>
          <w:lang w:val="uk-UA"/>
        </w:rPr>
        <w:tab/>
      </w:r>
      <w:r w:rsidRPr="00FA082B">
        <w:rPr>
          <w:i/>
          <w:iCs/>
          <w:sz w:val="28"/>
          <w:szCs w:val="28"/>
          <w:lang w:val="uk-UA"/>
        </w:rPr>
        <w:tab/>
      </w:r>
      <w:r w:rsidRPr="00FA082B">
        <w:rPr>
          <w:i/>
          <w:iCs/>
          <w:sz w:val="28"/>
          <w:szCs w:val="28"/>
          <w:lang w:val="uk-UA"/>
        </w:rPr>
        <w:tab/>
      </w:r>
      <w:r w:rsidRPr="00FA082B">
        <w:rPr>
          <w:i/>
          <w:iCs/>
          <w:sz w:val="28"/>
          <w:szCs w:val="28"/>
          <w:lang w:val="uk-UA"/>
        </w:rPr>
        <w:tab/>
      </w:r>
      <w:r w:rsidRPr="00FA082B">
        <w:rPr>
          <w:i/>
          <w:iCs/>
          <w:sz w:val="28"/>
          <w:szCs w:val="28"/>
          <w:lang w:val="uk-UA"/>
        </w:rPr>
        <w:tab/>
        <w:t>(1)</w:t>
      </w:r>
    </w:p>
    <w:p w:rsidR="00FF0F9C" w:rsidRPr="00397C86" w:rsidRDefault="00FF0F9C" w:rsidP="00263A1B">
      <w:pPr>
        <w:jc w:val="both"/>
        <w:rPr>
          <w:sz w:val="28"/>
          <w:szCs w:val="28"/>
          <w:lang w:val="uk-UA"/>
        </w:rPr>
      </w:pPr>
      <w:r w:rsidRPr="00397C86">
        <w:rPr>
          <w:sz w:val="28"/>
          <w:szCs w:val="28"/>
          <w:lang w:val="uk-UA"/>
        </w:rPr>
        <w:t>де</w:t>
      </w:r>
      <w:r w:rsidRPr="00397C86">
        <w:rPr>
          <w:i/>
          <w:iCs/>
          <w:sz w:val="28"/>
          <w:szCs w:val="28"/>
          <w:lang w:val="uk-UA"/>
        </w:rPr>
        <w:t xml:space="preserve"> V</w:t>
      </w:r>
      <w:r w:rsidRPr="00397C86">
        <w:rPr>
          <w:i/>
          <w:iCs/>
          <w:sz w:val="28"/>
          <w:szCs w:val="28"/>
          <w:vertAlign w:val="subscript"/>
          <w:lang w:val="uk-UA"/>
        </w:rPr>
        <w:t>dv</w:t>
      </w:r>
      <w:r w:rsidRPr="00397C86">
        <w:rPr>
          <w:i/>
          <w:iCs/>
          <w:sz w:val="28"/>
          <w:szCs w:val="28"/>
          <w:lang w:val="uk-UA"/>
        </w:rPr>
        <w:t xml:space="preserve"> </w:t>
      </w:r>
      <w:r w:rsidRPr="00397C86">
        <w:rPr>
          <w:sz w:val="28"/>
          <w:szCs w:val="28"/>
          <w:lang w:val="uk-UA"/>
        </w:rPr>
        <w:t>– додаткові витрати підприємства</w:t>
      </w:r>
      <w:r>
        <w:rPr>
          <w:sz w:val="28"/>
          <w:szCs w:val="28"/>
          <w:lang w:val="uk-UA"/>
        </w:rPr>
        <w:t>,</w:t>
      </w:r>
      <w:r w:rsidRPr="00397C86">
        <w:rPr>
          <w:sz w:val="28"/>
          <w:szCs w:val="28"/>
          <w:lang w:val="uk-UA"/>
        </w:rPr>
        <w:t xml:space="preserve"> пов’язані із соціальним бар’єром між підприємствами та </w:t>
      </w:r>
      <w:r>
        <w:rPr>
          <w:sz w:val="28"/>
          <w:szCs w:val="28"/>
          <w:lang w:val="uk-UA"/>
        </w:rPr>
        <w:t>ДПС, грн.</w:t>
      </w:r>
      <w:r w:rsidRPr="00397C86">
        <w:rPr>
          <w:sz w:val="28"/>
          <w:szCs w:val="28"/>
          <w:lang w:val="uk-UA"/>
        </w:rPr>
        <w:t>;</w:t>
      </w:r>
      <w:r>
        <w:rPr>
          <w:sz w:val="28"/>
          <w:szCs w:val="28"/>
          <w:lang w:val="uk-UA"/>
        </w:rPr>
        <w:t xml:space="preserve"> </w:t>
      </w:r>
      <w:r w:rsidRPr="00397C86">
        <w:rPr>
          <w:position w:val="-14"/>
          <w:sz w:val="28"/>
          <w:szCs w:val="28"/>
          <w:lang w:val="uk-UA"/>
        </w:rPr>
        <w:object w:dxaOrig="440" w:dyaOrig="360">
          <v:shape id="_x0000_i1026" type="#_x0000_t75" style="width:21.75pt;height:18pt" o:ole="">
            <v:imagedata r:id="rId14" o:title=""/>
          </v:shape>
          <o:OLEObject Type="Embed" ProgID="Equation.3" ShapeID="_x0000_i1026" DrawAspect="Content" ObjectID="_1473569881" r:id="rId15"/>
        </w:object>
      </w:r>
      <w:r w:rsidRPr="00397C86">
        <w:rPr>
          <w:sz w:val="28"/>
          <w:szCs w:val="28"/>
          <w:lang w:val="uk-UA"/>
        </w:rPr>
        <w:t xml:space="preserve"> – додаткові попередні витрати персоналу підприємства на підготовку розмови, документів, повідомлення для службовців </w:t>
      </w:r>
      <w:r>
        <w:rPr>
          <w:sz w:val="28"/>
          <w:szCs w:val="28"/>
          <w:lang w:val="uk-UA"/>
        </w:rPr>
        <w:t>ДПС, грн.</w:t>
      </w:r>
      <w:r w:rsidRPr="00397C86">
        <w:rPr>
          <w:sz w:val="28"/>
          <w:szCs w:val="28"/>
          <w:lang w:val="uk-UA"/>
        </w:rPr>
        <w:t>;</w:t>
      </w:r>
      <w:r>
        <w:rPr>
          <w:sz w:val="28"/>
          <w:szCs w:val="28"/>
          <w:lang w:val="uk-UA"/>
        </w:rPr>
        <w:t xml:space="preserve"> </w:t>
      </w:r>
      <w:r w:rsidRPr="00397C86">
        <w:rPr>
          <w:position w:val="-14"/>
          <w:sz w:val="28"/>
          <w:szCs w:val="28"/>
          <w:lang w:val="uk-UA"/>
        </w:rPr>
        <w:object w:dxaOrig="560" w:dyaOrig="360">
          <v:shape id="_x0000_i1027" type="#_x0000_t75" style="width:27.75pt;height:18pt" o:ole="">
            <v:imagedata r:id="rId16" o:title=""/>
          </v:shape>
          <o:OLEObject Type="Embed" ProgID="Equation.3" ShapeID="_x0000_i1027" DrawAspect="Content" ObjectID="_1473569882" r:id="rId17"/>
        </w:object>
      </w:r>
      <w:r w:rsidRPr="00397C86">
        <w:rPr>
          <w:sz w:val="28"/>
          <w:szCs w:val="28"/>
          <w:lang w:val="uk-UA"/>
        </w:rPr>
        <w:t xml:space="preserve"> – додаткові поточні витрати персоналу підприємства під час комунікування з службовцями </w:t>
      </w:r>
      <w:r>
        <w:rPr>
          <w:sz w:val="28"/>
          <w:szCs w:val="28"/>
          <w:lang w:val="uk-UA"/>
        </w:rPr>
        <w:t>ДПС, грн.</w:t>
      </w:r>
      <w:r w:rsidRPr="00397C86">
        <w:rPr>
          <w:sz w:val="28"/>
          <w:szCs w:val="28"/>
          <w:lang w:val="uk-UA"/>
        </w:rPr>
        <w:t>;</w:t>
      </w:r>
      <w:r>
        <w:rPr>
          <w:sz w:val="28"/>
          <w:szCs w:val="28"/>
          <w:lang w:val="uk-UA"/>
        </w:rPr>
        <w:t xml:space="preserve"> </w:t>
      </w:r>
      <w:r w:rsidRPr="00397C86">
        <w:rPr>
          <w:position w:val="-10"/>
          <w:sz w:val="28"/>
          <w:szCs w:val="28"/>
          <w:lang w:val="uk-UA"/>
        </w:rPr>
        <w:object w:dxaOrig="420" w:dyaOrig="320">
          <v:shape id="_x0000_i1028" type="#_x0000_t75" style="width:21pt;height:15.75pt" o:ole="">
            <v:imagedata r:id="rId18" o:title=""/>
          </v:shape>
          <o:OLEObject Type="Embed" ProgID="Equation.3" ShapeID="_x0000_i1028" DrawAspect="Content" ObjectID="_1473569883" r:id="rId19"/>
        </w:object>
      </w:r>
      <w:r w:rsidRPr="00397C86">
        <w:rPr>
          <w:sz w:val="28"/>
          <w:szCs w:val="28"/>
          <w:lang w:val="uk-UA"/>
        </w:rPr>
        <w:t xml:space="preserve"> – додаткові заключні витрати персоналу підприємства після комунікування </w:t>
      </w:r>
      <w:r w:rsidRPr="005B3E69">
        <w:rPr>
          <w:sz w:val="28"/>
          <w:szCs w:val="28"/>
          <w:lang w:val="uk-UA"/>
        </w:rPr>
        <w:t>зі с</w:t>
      </w:r>
      <w:r w:rsidRPr="00397C86">
        <w:rPr>
          <w:sz w:val="28"/>
          <w:szCs w:val="28"/>
          <w:lang w:val="uk-UA"/>
        </w:rPr>
        <w:t xml:space="preserve">лужбовцями </w:t>
      </w:r>
      <w:r>
        <w:rPr>
          <w:sz w:val="28"/>
          <w:szCs w:val="28"/>
          <w:lang w:val="uk-UA"/>
        </w:rPr>
        <w:t>ДПС, грн</w:t>
      </w:r>
      <w:r w:rsidRPr="00397C86">
        <w:rPr>
          <w:sz w:val="28"/>
          <w:szCs w:val="28"/>
          <w:lang w:val="uk-UA"/>
        </w:rPr>
        <w:t>.</w:t>
      </w:r>
    </w:p>
    <w:p w:rsidR="00FF0F9C" w:rsidRPr="00397C86" w:rsidRDefault="00FF0F9C" w:rsidP="000C18AF">
      <w:pPr>
        <w:ind w:firstLine="708"/>
        <w:jc w:val="both"/>
        <w:rPr>
          <w:sz w:val="28"/>
          <w:szCs w:val="28"/>
          <w:lang w:val="uk-UA"/>
        </w:rPr>
      </w:pPr>
      <w:r w:rsidRPr="005B3E69">
        <w:rPr>
          <w:sz w:val="28"/>
          <w:szCs w:val="28"/>
          <w:lang w:val="uk-UA"/>
        </w:rPr>
        <w:t>Додаткові попередні витрати персоналу можуть бути сумою витрат на різні форми комунікування</w:t>
      </w:r>
      <w:r>
        <w:rPr>
          <w:sz w:val="28"/>
          <w:szCs w:val="28"/>
          <w:lang w:val="uk-UA"/>
        </w:rPr>
        <w:t>. В</w:t>
      </w:r>
      <w:r w:rsidRPr="00397C86">
        <w:rPr>
          <w:sz w:val="28"/>
          <w:szCs w:val="28"/>
          <w:lang w:val="uk-UA"/>
        </w:rPr>
        <w:t>ідповідно формула розрахунку цих витрат набуде вигляду:</w:t>
      </w:r>
    </w:p>
    <w:p w:rsidR="00FF0F9C" w:rsidRPr="00FA082B" w:rsidRDefault="00FF0F9C" w:rsidP="000C18AF">
      <w:pPr>
        <w:ind w:firstLine="708"/>
        <w:jc w:val="right"/>
        <w:rPr>
          <w:i/>
          <w:iCs/>
          <w:sz w:val="28"/>
          <w:szCs w:val="28"/>
          <w:lang w:val="uk-UA"/>
        </w:rPr>
      </w:pPr>
      <w:r w:rsidRPr="00FA082B">
        <w:rPr>
          <w:i/>
          <w:iCs/>
          <w:position w:val="-14"/>
          <w:sz w:val="28"/>
          <w:szCs w:val="28"/>
          <w:lang w:val="uk-UA"/>
        </w:rPr>
        <w:object w:dxaOrig="2760" w:dyaOrig="360">
          <v:shape id="_x0000_i1029" type="#_x0000_t75" style="width:233.25pt;height:26.25pt" o:ole="">
            <v:imagedata r:id="rId20" o:title=""/>
          </v:shape>
          <o:OLEObject Type="Embed" ProgID="Equation.3" ShapeID="_x0000_i1029" DrawAspect="Content" ObjectID="_1473569884" r:id="rId21"/>
        </w:object>
      </w:r>
      <w:r w:rsidRPr="00FA082B">
        <w:rPr>
          <w:i/>
          <w:iCs/>
          <w:sz w:val="28"/>
          <w:szCs w:val="28"/>
          <w:lang w:val="uk-UA"/>
        </w:rPr>
        <w:t xml:space="preserve">, </w:t>
      </w:r>
      <w:r w:rsidRPr="00FA082B">
        <w:rPr>
          <w:i/>
          <w:iCs/>
          <w:sz w:val="28"/>
          <w:szCs w:val="28"/>
          <w:lang w:val="uk-UA"/>
        </w:rPr>
        <w:tab/>
      </w:r>
      <w:r w:rsidRPr="00FA082B">
        <w:rPr>
          <w:i/>
          <w:iCs/>
          <w:sz w:val="28"/>
          <w:szCs w:val="28"/>
          <w:lang w:val="uk-UA"/>
        </w:rPr>
        <w:tab/>
      </w:r>
      <w:r w:rsidRPr="00FA082B">
        <w:rPr>
          <w:i/>
          <w:iCs/>
          <w:sz w:val="28"/>
          <w:szCs w:val="28"/>
          <w:lang w:val="uk-UA"/>
        </w:rPr>
        <w:tab/>
        <w:t>(2)</w:t>
      </w:r>
    </w:p>
    <w:p w:rsidR="00FF0F9C" w:rsidRPr="00397C86" w:rsidRDefault="00FF0F9C" w:rsidP="000C18AF">
      <w:pPr>
        <w:jc w:val="both"/>
        <w:rPr>
          <w:sz w:val="28"/>
          <w:szCs w:val="28"/>
          <w:lang w:val="uk-UA"/>
        </w:rPr>
      </w:pPr>
      <w:r w:rsidRPr="00397C86">
        <w:rPr>
          <w:sz w:val="28"/>
          <w:szCs w:val="28"/>
          <w:lang w:val="uk-UA"/>
        </w:rPr>
        <w:t xml:space="preserve">де </w:t>
      </w:r>
      <w:r w:rsidRPr="00397C86">
        <w:rPr>
          <w:position w:val="-14"/>
          <w:sz w:val="28"/>
          <w:szCs w:val="28"/>
          <w:lang w:val="uk-UA"/>
        </w:rPr>
        <w:object w:dxaOrig="499" w:dyaOrig="360">
          <v:shape id="_x0000_i1030" type="#_x0000_t75" style="width:24.75pt;height:18pt" o:ole="">
            <v:imagedata r:id="rId22" o:title=""/>
          </v:shape>
          <o:OLEObject Type="Embed" ProgID="Equation.3" ShapeID="_x0000_i1030" DrawAspect="Content" ObjectID="_1473569885" r:id="rId23"/>
        </w:object>
      </w:r>
      <w:r w:rsidRPr="00397C86">
        <w:rPr>
          <w:sz w:val="28"/>
          <w:szCs w:val="28"/>
          <w:lang w:val="uk-UA"/>
        </w:rPr>
        <w:t xml:space="preserve"> </w:t>
      </w:r>
      <w:r w:rsidRPr="00A92DC8">
        <w:rPr>
          <w:sz w:val="28"/>
          <w:szCs w:val="28"/>
          <w:lang w:val="uk-UA"/>
        </w:rPr>
        <w:t>–</w:t>
      </w:r>
      <w:r w:rsidRPr="00397C86">
        <w:rPr>
          <w:sz w:val="28"/>
          <w:szCs w:val="28"/>
          <w:lang w:val="uk-UA"/>
        </w:rPr>
        <w:t xml:space="preserve"> додаткові попередні витрати персоналу підприємства на підготовку безпосередньої розмови із службовцями </w:t>
      </w:r>
      <w:r>
        <w:rPr>
          <w:sz w:val="28"/>
          <w:szCs w:val="28"/>
          <w:lang w:val="uk-UA"/>
        </w:rPr>
        <w:t>ДПС, грн.</w:t>
      </w:r>
      <w:r w:rsidRPr="00397C86">
        <w:rPr>
          <w:sz w:val="28"/>
          <w:szCs w:val="28"/>
          <w:lang w:val="uk-UA"/>
        </w:rPr>
        <w:t>;</w:t>
      </w:r>
      <w:r>
        <w:rPr>
          <w:sz w:val="28"/>
          <w:szCs w:val="28"/>
          <w:lang w:val="uk-UA"/>
        </w:rPr>
        <w:t xml:space="preserve"> </w:t>
      </w:r>
      <w:r w:rsidRPr="00397C86">
        <w:rPr>
          <w:position w:val="-14"/>
          <w:sz w:val="28"/>
          <w:szCs w:val="28"/>
          <w:lang w:val="uk-UA"/>
        </w:rPr>
        <w:object w:dxaOrig="480" w:dyaOrig="360">
          <v:shape id="_x0000_i1031" type="#_x0000_t75" style="width:24pt;height:18pt" o:ole="">
            <v:imagedata r:id="rId24" o:title=""/>
          </v:shape>
          <o:OLEObject Type="Embed" ProgID="Equation.3" ShapeID="_x0000_i1031" DrawAspect="Content" ObjectID="_1473569886" r:id="rId25"/>
        </w:object>
      </w:r>
      <w:r w:rsidRPr="00397C86">
        <w:rPr>
          <w:sz w:val="28"/>
          <w:szCs w:val="28"/>
          <w:lang w:val="uk-UA"/>
        </w:rPr>
        <w:t xml:space="preserve"> </w:t>
      </w:r>
      <w:r w:rsidRPr="00A92DC8">
        <w:rPr>
          <w:sz w:val="28"/>
          <w:szCs w:val="28"/>
          <w:lang w:val="uk-UA"/>
        </w:rPr>
        <w:t>–</w:t>
      </w:r>
      <w:r w:rsidRPr="00397C86">
        <w:rPr>
          <w:sz w:val="28"/>
          <w:szCs w:val="28"/>
          <w:lang w:val="uk-UA"/>
        </w:rPr>
        <w:t xml:space="preserve"> додаткові попередні витрати персоналу підприємства на підготовку телефонної розмови із службовцями </w:t>
      </w:r>
      <w:r>
        <w:rPr>
          <w:sz w:val="28"/>
          <w:szCs w:val="28"/>
          <w:lang w:val="uk-UA"/>
        </w:rPr>
        <w:t>ДПС, грн.</w:t>
      </w:r>
      <w:r w:rsidRPr="00397C86">
        <w:rPr>
          <w:sz w:val="28"/>
          <w:szCs w:val="28"/>
          <w:lang w:val="uk-UA"/>
        </w:rPr>
        <w:t>;</w:t>
      </w:r>
      <w:r>
        <w:rPr>
          <w:sz w:val="28"/>
          <w:szCs w:val="28"/>
          <w:lang w:val="uk-UA"/>
        </w:rPr>
        <w:t xml:space="preserve"> </w:t>
      </w:r>
      <w:r w:rsidRPr="00397C86">
        <w:rPr>
          <w:position w:val="-14"/>
          <w:sz w:val="28"/>
          <w:szCs w:val="28"/>
          <w:lang w:val="uk-UA"/>
        </w:rPr>
        <w:object w:dxaOrig="520" w:dyaOrig="360">
          <v:shape id="_x0000_i1032" type="#_x0000_t75" style="width:26.25pt;height:18pt" o:ole="">
            <v:imagedata r:id="rId26" o:title=""/>
          </v:shape>
          <o:OLEObject Type="Embed" ProgID="Equation.3" ShapeID="_x0000_i1032" DrawAspect="Content" ObjectID="_1473569887" r:id="rId27"/>
        </w:object>
      </w:r>
      <w:r w:rsidRPr="00397C86">
        <w:rPr>
          <w:sz w:val="28"/>
          <w:szCs w:val="28"/>
          <w:lang w:val="uk-UA"/>
        </w:rPr>
        <w:t xml:space="preserve"> </w:t>
      </w:r>
      <w:r w:rsidRPr="00A92DC8">
        <w:rPr>
          <w:sz w:val="28"/>
          <w:szCs w:val="28"/>
          <w:lang w:val="uk-UA"/>
        </w:rPr>
        <w:t>–</w:t>
      </w:r>
      <w:r w:rsidRPr="00397C86">
        <w:rPr>
          <w:sz w:val="28"/>
          <w:szCs w:val="28"/>
          <w:lang w:val="uk-UA"/>
        </w:rPr>
        <w:t xml:space="preserve"> додаткові попередні витрати персоналу підприємства на підготовку документального повідомлення або документів для службовців </w:t>
      </w:r>
      <w:r>
        <w:rPr>
          <w:sz w:val="28"/>
          <w:szCs w:val="28"/>
          <w:lang w:val="uk-UA"/>
        </w:rPr>
        <w:t>ДПС, грн.</w:t>
      </w:r>
      <w:r w:rsidRPr="00397C86">
        <w:rPr>
          <w:sz w:val="28"/>
          <w:szCs w:val="28"/>
          <w:lang w:val="uk-UA"/>
        </w:rPr>
        <w:t>;</w:t>
      </w:r>
      <w:r>
        <w:rPr>
          <w:sz w:val="28"/>
          <w:szCs w:val="28"/>
          <w:lang w:val="uk-UA"/>
        </w:rPr>
        <w:t xml:space="preserve"> </w:t>
      </w:r>
      <w:r w:rsidRPr="00397C86">
        <w:rPr>
          <w:position w:val="-14"/>
          <w:sz w:val="28"/>
          <w:szCs w:val="28"/>
          <w:lang w:val="uk-UA"/>
        </w:rPr>
        <w:object w:dxaOrig="580" w:dyaOrig="360">
          <v:shape id="_x0000_i1033" type="#_x0000_t75" style="width:29.25pt;height:18pt" o:ole="">
            <v:imagedata r:id="rId28" o:title=""/>
          </v:shape>
          <o:OLEObject Type="Embed" ProgID="Equation.3" ShapeID="_x0000_i1033" DrawAspect="Content" ObjectID="_1473569888" r:id="rId29"/>
        </w:object>
      </w:r>
      <w:r w:rsidRPr="00397C86">
        <w:rPr>
          <w:sz w:val="28"/>
          <w:szCs w:val="28"/>
          <w:lang w:val="uk-UA"/>
        </w:rPr>
        <w:t xml:space="preserve"> </w:t>
      </w:r>
      <w:r w:rsidRPr="00A92DC8">
        <w:rPr>
          <w:sz w:val="28"/>
          <w:szCs w:val="28"/>
          <w:lang w:val="uk-UA"/>
        </w:rPr>
        <w:t>–</w:t>
      </w:r>
      <w:r w:rsidRPr="00397C86">
        <w:rPr>
          <w:sz w:val="28"/>
          <w:szCs w:val="28"/>
          <w:lang w:val="uk-UA"/>
        </w:rPr>
        <w:t xml:space="preserve"> додаткові попередні витрати персоналу підприємства на підготовку електронних повідомлень службовцям </w:t>
      </w:r>
      <w:r>
        <w:rPr>
          <w:sz w:val="28"/>
          <w:szCs w:val="28"/>
          <w:lang w:val="uk-UA"/>
        </w:rPr>
        <w:t>ДПС, грн</w:t>
      </w:r>
      <w:r w:rsidRPr="00397C86">
        <w:rPr>
          <w:sz w:val="28"/>
          <w:szCs w:val="28"/>
          <w:lang w:val="uk-UA"/>
        </w:rPr>
        <w:t>.</w:t>
      </w:r>
    </w:p>
    <w:p w:rsidR="00FF0F9C" w:rsidRPr="00397C86" w:rsidRDefault="00FF0F9C" w:rsidP="003575E7">
      <w:pPr>
        <w:ind w:firstLine="708"/>
        <w:jc w:val="both"/>
        <w:rPr>
          <w:sz w:val="28"/>
          <w:szCs w:val="28"/>
          <w:lang w:val="uk-UA"/>
        </w:rPr>
      </w:pPr>
      <w:r w:rsidRPr="00397C86">
        <w:rPr>
          <w:sz w:val="28"/>
          <w:szCs w:val="28"/>
          <w:lang w:val="uk-UA"/>
        </w:rPr>
        <w:t>Д</w:t>
      </w:r>
      <w:r>
        <w:rPr>
          <w:sz w:val="28"/>
          <w:szCs w:val="28"/>
          <w:lang w:val="uk-UA"/>
        </w:rPr>
        <w:t xml:space="preserve">ля </w:t>
      </w:r>
      <w:r w:rsidRPr="00397C86">
        <w:rPr>
          <w:sz w:val="28"/>
          <w:szCs w:val="28"/>
          <w:lang w:val="uk-UA"/>
        </w:rPr>
        <w:t>обчисл</w:t>
      </w:r>
      <w:r>
        <w:rPr>
          <w:sz w:val="28"/>
          <w:szCs w:val="28"/>
          <w:lang w:val="uk-UA"/>
        </w:rPr>
        <w:t>ення</w:t>
      </w:r>
      <w:r w:rsidRPr="00397C86">
        <w:rPr>
          <w:sz w:val="28"/>
          <w:szCs w:val="28"/>
          <w:lang w:val="uk-UA"/>
        </w:rPr>
        <w:t xml:space="preserve"> </w:t>
      </w:r>
      <w:r>
        <w:rPr>
          <w:sz w:val="28"/>
          <w:szCs w:val="28"/>
          <w:lang w:val="uk-UA"/>
        </w:rPr>
        <w:t>додаткових поточних витрат, пов’язаних</w:t>
      </w:r>
      <w:r w:rsidRPr="00397C86">
        <w:rPr>
          <w:sz w:val="28"/>
          <w:szCs w:val="28"/>
          <w:lang w:val="uk-UA"/>
        </w:rPr>
        <w:t xml:space="preserve"> із бар’єрами</w:t>
      </w:r>
      <w:r>
        <w:rPr>
          <w:sz w:val="28"/>
          <w:szCs w:val="28"/>
          <w:lang w:val="uk-UA"/>
        </w:rPr>
        <w:t xml:space="preserve"> комунікування</w:t>
      </w:r>
      <w:r w:rsidRPr="00397C86">
        <w:rPr>
          <w:sz w:val="28"/>
          <w:szCs w:val="28"/>
          <w:lang w:val="uk-UA"/>
        </w:rPr>
        <w:t xml:space="preserve"> між персоналом підприємств та службовцями </w:t>
      </w:r>
      <w:r>
        <w:rPr>
          <w:sz w:val="28"/>
          <w:szCs w:val="28"/>
          <w:lang w:val="uk-UA"/>
        </w:rPr>
        <w:t>ДПС,</w:t>
      </w:r>
      <w:r w:rsidRPr="00397C86">
        <w:rPr>
          <w:sz w:val="28"/>
          <w:szCs w:val="28"/>
          <w:lang w:val="uk-UA"/>
        </w:rPr>
        <w:t xml:space="preserve"> слід використати формулу:</w:t>
      </w:r>
    </w:p>
    <w:p w:rsidR="00FF0F9C" w:rsidRPr="00FA082B" w:rsidRDefault="00FF0F9C" w:rsidP="000C18AF">
      <w:pPr>
        <w:jc w:val="right"/>
        <w:rPr>
          <w:i/>
          <w:iCs/>
          <w:sz w:val="28"/>
          <w:szCs w:val="28"/>
          <w:lang w:val="uk-UA"/>
        </w:rPr>
      </w:pPr>
      <w:r w:rsidRPr="00FA082B">
        <w:rPr>
          <w:i/>
          <w:iCs/>
          <w:position w:val="-14"/>
          <w:sz w:val="28"/>
          <w:szCs w:val="28"/>
          <w:lang w:val="uk-UA"/>
        </w:rPr>
        <w:object w:dxaOrig="3200" w:dyaOrig="360">
          <v:shape id="_x0000_i1034" type="#_x0000_t75" style="width:268.5pt;height:24.75pt" o:ole="">
            <v:imagedata r:id="rId30" o:title=""/>
          </v:shape>
          <o:OLEObject Type="Embed" ProgID="Equation.3" ShapeID="_x0000_i1034" DrawAspect="Content" ObjectID="_1473569889" r:id="rId31"/>
        </w:object>
      </w:r>
      <w:r>
        <w:rPr>
          <w:i/>
          <w:iCs/>
          <w:sz w:val="28"/>
          <w:szCs w:val="28"/>
          <w:lang w:val="uk-UA"/>
        </w:rPr>
        <w:t>,</w:t>
      </w:r>
      <w:r w:rsidRPr="00FA082B">
        <w:rPr>
          <w:i/>
          <w:iCs/>
          <w:sz w:val="28"/>
          <w:szCs w:val="28"/>
          <w:lang w:val="uk-UA"/>
        </w:rPr>
        <w:tab/>
      </w:r>
      <w:r w:rsidRPr="00FA082B">
        <w:rPr>
          <w:i/>
          <w:iCs/>
          <w:sz w:val="28"/>
          <w:szCs w:val="28"/>
          <w:lang w:val="uk-UA"/>
        </w:rPr>
        <w:tab/>
        <w:t>(3)</w:t>
      </w:r>
    </w:p>
    <w:p w:rsidR="00FF0F9C" w:rsidRPr="00397C86" w:rsidRDefault="00FF0F9C" w:rsidP="000C18AF">
      <w:pPr>
        <w:jc w:val="both"/>
        <w:rPr>
          <w:sz w:val="28"/>
          <w:szCs w:val="28"/>
          <w:lang w:val="uk-UA"/>
        </w:rPr>
      </w:pPr>
      <w:r w:rsidRPr="00397C86">
        <w:rPr>
          <w:sz w:val="28"/>
          <w:szCs w:val="28"/>
          <w:lang w:val="uk-UA"/>
        </w:rPr>
        <w:t xml:space="preserve">де </w:t>
      </w:r>
      <w:r w:rsidRPr="00397C86">
        <w:rPr>
          <w:position w:val="-14"/>
          <w:sz w:val="28"/>
          <w:szCs w:val="28"/>
          <w:lang w:val="uk-UA"/>
        </w:rPr>
        <w:object w:dxaOrig="620" w:dyaOrig="360">
          <v:shape id="_x0000_i1035" type="#_x0000_t75" style="width:30.75pt;height:18pt" o:ole="">
            <v:imagedata r:id="rId32" o:title=""/>
          </v:shape>
          <o:OLEObject Type="Embed" ProgID="Equation.3" ShapeID="_x0000_i1035" DrawAspect="Content" ObjectID="_1473569890" r:id="rId33"/>
        </w:object>
      </w:r>
      <w:r w:rsidRPr="00397C86">
        <w:rPr>
          <w:sz w:val="28"/>
          <w:szCs w:val="28"/>
          <w:lang w:val="uk-UA"/>
        </w:rPr>
        <w:t xml:space="preserve"> </w:t>
      </w:r>
      <w:r w:rsidRPr="00A92DC8">
        <w:rPr>
          <w:sz w:val="28"/>
          <w:szCs w:val="28"/>
          <w:lang w:val="uk-UA"/>
        </w:rPr>
        <w:t>–</w:t>
      </w:r>
      <w:r w:rsidRPr="00397C86">
        <w:rPr>
          <w:sz w:val="28"/>
          <w:szCs w:val="28"/>
          <w:lang w:val="uk-UA"/>
        </w:rPr>
        <w:t xml:space="preserve"> додаткові поточні витрати персоналу підприємства на безпосередню розмову із службовцями </w:t>
      </w:r>
      <w:r>
        <w:rPr>
          <w:sz w:val="28"/>
          <w:szCs w:val="28"/>
          <w:lang w:val="uk-UA"/>
        </w:rPr>
        <w:t>ДПС, грн.</w:t>
      </w:r>
      <w:r w:rsidRPr="00397C86">
        <w:rPr>
          <w:sz w:val="28"/>
          <w:szCs w:val="28"/>
          <w:lang w:val="uk-UA"/>
        </w:rPr>
        <w:t>;</w:t>
      </w:r>
      <w:r>
        <w:rPr>
          <w:sz w:val="28"/>
          <w:szCs w:val="28"/>
          <w:lang w:val="uk-UA"/>
        </w:rPr>
        <w:t xml:space="preserve"> </w:t>
      </w:r>
      <w:r w:rsidRPr="00397C86">
        <w:rPr>
          <w:position w:val="-14"/>
          <w:sz w:val="28"/>
          <w:szCs w:val="28"/>
          <w:lang w:val="uk-UA"/>
        </w:rPr>
        <w:object w:dxaOrig="600" w:dyaOrig="360">
          <v:shape id="_x0000_i1036" type="#_x0000_t75" style="width:30pt;height:18pt" o:ole="">
            <v:imagedata r:id="rId34" o:title=""/>
          </v:shape>
          <o:OLEObject Type="Embed" ProgID="Equation.3" ShapeID="_x0000_i1036" DrawAspect="Content" ObjectID="_1473569891" r:id="rId35"/>
        </w:object>
      </w:r>
      <w:r w:rsidRPr="00397C86">
        <w:rPr>
          <w:sz w:val="28"/>
          <w:szCs w:val="28"/>
          <w:lang w:val="uk-UA"/>
        </w:rPr>
        <w:t xml:space="preserve"> </w:t>
      </w:r>
      <w:r w:rsidRPr="00A92DC8">
        <w:rPr>
          <w:sz w:val="28"/>
          <w:szCs w:val="28"/>
          <w:lang w:val="uk-UA"/>
        </w:rPr>
        <w:t>–</w:t>
      </w:r>
      <w:r w:rsidRPr="00397C86">
        <w:rPr>
          <w:sz w:val="28"/>
          <w:szCs w:val="28"/>
          <w:lang w:val="uk-UA"/>
        </w:rPr>
        <w:t xml:space="preserve"> додаткові поточні витрати персоналу підприємства на телефонну розмову із службовцями </w:t>
      </w:r>
      <w:r>
        <w:rPr>
          <w:sz w:val="28"/>
          <w:szCs w:val="28"/>
          <w:lang w:val="uk-UA"/>
        </w:rPr>
        <w:t>ДПС, грн.</w:t>
      </w:r>
      <w:r w:rsidRPr="00397C86">
        <w:rPr>
          <w:sz w:val="28"/>
          <w:szCs w:val="28"/>
          <w:lang w:val="uk-UA"/>
        </w:rPr>
        <w:t>;</w:t>
      </w:r>
      <w:r>
        <w:rPr>
          <w:sz w:val="28"/>
          <w:szCs w:val="28"/>
          <w:lang w:val="uk-UA"/>
        </w:rPr>
        <w:t xml:space="preserve"> </w:t>
      </w:r>
      <w:r w:rsidRPr="00397C86">
        <w:rPr>
          <w:position w:val="-14"/>
          <w:sz w:val="28"/>
          <w:szCs w:val="28"/>
          <w:lang w:val="uk-UA"/>
        </w:rPr>
        <w:object w:dxaOrig="639" w:dyaOrig="360">
          <v:shape id="_x0000_i1037" type="#_x0000_t75" style="width:32.25pt;height:18pt" o:ole="">
            <v:imagedata r:id="rId36" o:title=""/>
          </v:shape>
          <o:OLEObject Type="Embed" ProgID="Equation.3" ShapeID="_x0000_i1037" DrawAspect="Content" ObjectID="_1473569892" r:id="rId37"/>
        </w:object>
      </w:r>
      <w:r w:rsidRPr="00397C86">
        <w:rPr>
          <w:sz w:val="28"/>
          <w:szCs w:val="28"/>
          <w:lang w:val="uk-UA"/>
        </w:rPr>
        <w:t xml:space="preserve"> </w:t>
      </w:r>
      <w:r w:rsidRPr="00A92DC8">
        <w:rPr>
          <w:sz w:val="28"/>
          <w:szCs w:val="28"/>
          <w:lang w:val="uk-UA"/>
        </w:rPr>
        <w:t>–</w:t>
      </w:r>
      <w:r w:rsidRPr="00397C86">
        <w:rPr>
          <w:sz w:val="28"/>
          <w:szCs w:val="28"/>
          <w:lang w:val="uk-UA"/>
        </w:rPr>
        <w:t xml:space="preserve"> додаткові поточні витрати персоналу підприємства на написання та оформлення документального повідомлення або документів для службовців </w:t>
      </w:r>
      <w:r>
        <w:rPr>
          <w:sz w:val="28"/>
          <w:szCs w:val="28"/>
          <w:lang w:val="uk-UA"/>
        </w:rPr>
        <w:t>ДПС, грн.</w:t>
      </w:r>
      <w:r w:rsidRPr="00397C86">
        <w:rPr>
          <w:sz w:val="28"/>
          <w:szCs w:val="28"/>
          <w:lang w:val="uk-UA"/>
        </w:rPr>
        <w:t>;</w:t>
      </w:r>
      <w:r>
        <w:rPr>
          <w:sz w:val="28"/>
          <w:szCs w:val="28"/>
          <w:lang w:val="uk-UA"/>
        </w:rPr>
        <w:t xml:space="preserve"> </w:t>
      </w:r>
      <w:r w:rsidRPr="00397C86">
        <w:rPr>
          <w:position w:val="-14"/>
          <w:sz w:val="28"/>
          <w:szCs w:val="28"/>
          <w:lang w:val="uk-UA"/>
        </w:rPr>
        <w:object w:dxaOrig="680" w:dyaOrig="360">
          <v:shape id="_x0000_i1038" type="#_x0000_t75" style="width:33.75pt;height:18pt" o:ole="">
            <v:imagedata r:id="rId38" o:title=""/>
          </v:shape>
          <o:OLEObject Type="Embed" ProgID="Equation.3" ShapeID="_x0000_i1038" DrawAspect="Content" ObjectID="_1473569893" r:id="rId39"/>
        </w:object>
      </w:r>
      <w:r w:rsidRPr="00397C86">
        <w:rPr>
          <w:sz w:val="28"/>
          <w:szCs w:val="28"/>
          <w:lang w:val="uk-UA"/>
        </w:rPr>
        <w:t xml:space="preserve"> </w:t>
      </w:r>
      <w:r w:rsidRPr="00A92DC8">
        <w:rPr>
          <w:sz w:val="28"/>
          <w:szCs w:val="28"/>
          <w:lang w:val="uk-UA"/>
        </w:rPr>
        <w:t>–</w:t>
      </w:r>
      <w:r w:rsidRPr="00397C86">
        <w:rPr>
          <w:sz w:val="28"/>
          <w:szCs w:val="28"/>
          <w:lang w:val="uk-UA"/>
        </w:rPr>
        <w:t xml:space="preserve"> додаткові поточні витрати персоналу підприємства на написання електронних повідомлень та спілкування із службовцями </w:t>
      </w:r>
      <w:r>
        <w:rPr>
          <w:sz w:val="28"/>
          <w:szCs w:val="28"/>
          <w:lang w:val="uk-UA"/>
        </w:rPr>
        <w:t>ДПС</w:t>
      </w:r>
      <w:r w:rsidRPr="00397C86">
        <w:rPr>
          <w:sz w:val="28"/>
          <w:szCs w:val="28"/>
          <w:lang w:val="uk-UA"/>
        </w:rPr>
        <w:t xml:space="preserve"> за допомогою інших ІТ</w:t>
      </w:r>
      <w:r>
        <w:rPr>
          <w:sz w:val="28"/>
          <w:szCs w:val="28"/>
          <w:lang w:val="uk-UA"/>
        </w:rPr>
        <w:t>, грн</w:t>
      </w:r>
      <w:r w:rsidRPr="00397C86">
        <w:rPr>
          <w:sz w:val="28"/>
          <w:szCs w:val="28"/>
          <w:lang w:val="uk-UA"/>
        </w:rPr>
        <w:t>.</w:t>
      </w:r>
    </w:p>
    <w:p w:rsidR="00FF0F9C" w:rsidRPr="00397C86" w:rsidRDefault="00FF0F9C" w:rsidP="00263A1B">
      <w:pPr>
        <w:ind w:firstLine="708"/>
        <w:jc w:val="both"/>
        <w:rPr>
          <w:sz w:val="28"/>
          <w:szCs w:val="28"/>
          <w:lang w:val="uk-UA"/>
        </w:rPr>
      </w:pPr>
      <w:r w:rsidRPr="00397C86">
        <w:rPr>
          <w:sz w:val="28"/>
          <w:szCs w:val="28"/>
          <w:lang w:val="uk-UA"/>
        </w:rPr>
        <w:t>Заключні витрати за групами відрізнятимуться від попередніх та поточних витрат. Зокрема</w:t>
      </w:r>
      <w:r w:rsidRPr="00FC3DDD">
        <w:rPr>
          <w:sz w:val="28"/>
          <w:szCs w:val="28"/>
          <w:lang w:val="uk-UA"/>
        </w:rPr>
        <w:t>,</w:t>
      </w:r>
      <w:r w:rsidRPr="00397C86">
        <w:rPr>
          <w:sz w:val="28"/>
          <w:szCs w:val="28"/>
          <w:lang w:val="uk-UA"/>
        </w:rPr>
        <w:t xml:space="preserve"> основними заключними витратами є: витрати</w:t>
      </w:r>
      <w:r>
        <w:rPr>
          <w:sz w:val="28"/>
          <w:szCs w:val="28"/>
          <w:lang w:val="uk-UA"/>
        </w:rPr>
        <w:t>,</w:t>
      </w:r>
      <w:r w:rsidRPr="00397C86">
        <w:rPr>
          <w:sz w:val="28"/>
          <w:szCs w:val="28"/>
          <w:lang w:val="uk-UA"/>
        </w:rPr>
        <w:t xml:space="preserve"> пов’язані </w:t>
      </w:r>
      <w:r w:rsidR="00FC3DDD">
        <w:rPr>
          <w:sz w:val="28"/>
          <w:szCs w:val="28"/>
          <w:lang w:val="uk-UA"/>
        </w:rPr>
        <w:t>зі</w:t>
      </w:r>
      <w:r w:rsidRPr="00397C86">
        <w:rPr>
          <w:sz w:val="28"/>
          <w:szCs w:val="28"/>
          <w:lang w:val="uk-UA"/>
        </w:rPr>
        <w:t xml:space="preserve"> зниженням продуктивності праці після кому</w:t>
      </w:r>
      <w:r>
        <w:rPr>
          <w:sz w:val="28"/>
          <w:szCs w:val="28"/>
          <w:lang w:val="uk-UA"/>
        </w:rPr>
        <w:t>нікування працівника із носієм іншої мови;</w:t>
      </w:r>
      <w:r w:rsidRPr="00397C86">
        <w:rPr>
          <w:sz w:val="28"/>
          <w:szCs w:val="28"/>
          <w:lang w:val="uk-UA"/>
        </w:rPr>
        <w:t xml:space="preserve"> витрати на надсилання додаткової інформації або зміну форми комунікування для </w:t>
      </w:r>
      <w:r>
        <w:rPr>
          <w:sz w:val="28"/>
          <w:szCs w:val="28"/>
          <w:lang w:val="uk-UA"/>
        </w:rPr>
        <w:t>уточнення та донесення до</w:t>
      </w:r>
      <w:r w:rsidRPr="00397C86">
        <w:rPr>
          <w:sz w:val="28"/>
          <w:szCs w:val="28"/>
          <w:lang w:val="uk-UA"/>
        </w:rPr>
        <w:t xml:space="preserve"> інш</w:t>
      </w:r>
      <w:r>
        <w:rPr>
          <w:sz w:val="28"/>
          <w:szCs w:val="28"/>
          <w:lang w:val="uk-UA"/>
        </w:rPr>
        <w:t>ої сторони необхідної інформації;</w:t>
      </w:r>
      <w:r w:rsidRPr="00397C86">
        <w:rPr>
          <w:sz w:val="28"/>
          <w:szCs w:val="28"/>
          <w:lang w:val="uk-UA"/>
        </w:rPr>
        <w:t xml:space="preserve"> витрати на розв’язання дисфункціональних конфліктів внаслідок </w:t>
      </w:r>
      <w:r w:rsidRPr="00397C86">
        <w:rPr>
          <w:sz w:val="28"/>
          <w:szCs w:val="28"/>
          <w:lang w:val="uk-UA"/>
        </w:rPr>
        <w:lastRenderedPageBreak/>
        <w:t>непо</w:t>
      </w:r>
      <w:r>
        <w:rPr>
          <w:sz w:val="28"/>
          <w:szCs w:val="28"/>
          <w:lang w:val="uk-UA"/>
        </w:rPr>
        <w:t>розумінь між носіями різних мов;</w:t>
      </w:r>
      <w:r w:rsidRPr="00397C86">
        <w:rPr>
          <w:sz w:val="28"/>
          <w:szCs w:val="28"/>
          <w:lang w:val="uk-UA"/>
        </w:rPr>
        <w:t xml:space="preserve"> витрати на виправлення помилок внаслідок прийняття помилкових управлінських рішень</w:t>
      </w:r>
      <w:r>
        <w:rPr>
          <w:sz w:val="28"/>
          <w:szCs w:val="28"/>
          <w:lang w:val="uk-UA"/>
        </w:rPr>
        <w:t>;</w:t>
      </w:r>
      <w:r w:rsidRPr="00397C86">
        <w:rPr>
          <w:sz w:val="28"/>
          <w:szCs w:val="28"/>
          <w:lang w:val="uk-UA"/>
        </w:rPr>
        <w:t xml:space="preserve"> інші витрати. Тому формула для розрахунку групи заключних витрат</w:t>
      </w:r>
      <w:r>
        <w:rPr>
          <w:sz w:val="28"/>
          <w:szCs w:val="28"/>
          <w:lang w:val="uk-UA"/>
        </w:rPr>
        <w:t>, пов’язаних із комуні</w:t>
      </w:r>
      <w:r w:rsidRPr="00397C86">
        <w:rPr>
          <w:sz w:val="28"/>
          <w:szCs w:val="28"/>
          <w:lang w:val="uk-UA"/>
        </w:rPr>
        <w:t xml:space="preserve">куванням </w:t>
      </w:r>
      <w:r>
        <w:rPr>
          <w:sz w:val="28"/>
          <w:szCs w:val="28"/>
          <w:lang w:val="uk-UA"/>
        </w:rPr>
        <w:t>керівників підприємств та ДПС,</w:t>
      </w:r>
      <w:r w:rsidRPr="00397C86">
        <w:rPr>
          <w:sz w:val="28"/>
          <w:szCs w:val="28"/>
          <w:lang w:val="uk-UA"/>
        </w:rPr>
        <w:t xml:space="preserve"> матиме вигляд:</w:t>
      </w:r>
    </w:p>
    <w:p w:rsidR="00FF0F9C" w:rsidRPr="00344DA6" w:rsidRDefault="00FF0F9C" w:rsidP="000C18AF">
      <w:pPr>
        <w:jc w:val="right"/>
        <w:rPr>
          <w:i/>
          <w:iCs/>
          <w:sz w:val="28"/>
          <w:szCs w:val="28"/>
          <w:lang w:val="uk-UA"/>
        </w:rPr>
      </w:pPr>
      <w:r w:rsidRPr="00344DA6">
        <w:rPr>
          <w:i/>
          <w:iCs/>
          <w:position w:val="-14"/>
          <w:sz w:val="28"/>
          <w:szCs w:val="28"/>
          <w:lang w:val="uk-UA"/>
        </w:rPr>
        <w:object w:dxaOrig="2480" w:dyaOrig="360">
          <v:shape id="_x0000_i1039" type="#_x0000_t75" style="width:208.5pt;height:26.25pt" o:ole="">
            <v:imagedata r:id="rId40" o:title=""/>
          </v:shape>
          <o:OLEObject Type="Embed" ProgID="Equation.3" ShapeID="_x0000_i1039" DrawAspect="Content" ObjectID="_1473569894" r:id="rId41"/>
        </w:object>
      </w:r>
      <w:r>
        <w:rPr>
          <w:i/>
          <w:iCs/>
          <w:sz w:val="28"/>
          <w:szCs w:val="28"/>
          <w:lang w:val="uk-UA"/>
        </w:rPr>
        <w:t>,</w:t>
      </w:r>
      <w:r w:rsidRPr="00344DA6">
        <w:rPr>
          <w:i/>
          <w:iCs/>
          <w:sz w:val="28"/>
          <w:szCs w:val="28"/>
          <w:lang w:val="uk-UA"/>
        </w:rPr>
        <w:tab/>
      </w:r>
      <w:r w:rsidRPr="00344DA6">
        <w:rPr>
          <w:i/>
          <w:iCs/>
          <w:sz w:val="28"/>
          <w:szCs w:val="28"/>
          <w:lang w:val="uk-UA"/>
        </w:rPr>
        <w:tab/>
      </w:r>
      <w:r w:rsidRPr="00344DA6">
        <w:rPr>
          <w:i/>
          <w:iCs/>
          <w:sz w:val="28"/>
          <w:szCs w:val="28"/>
          <w:lang w:val="uk-UA"/>
        </w:rPr>
        <w:tab/>
        <w:t>(4)</w:t>
      </w:r>
    </w:p>
    <w:p w:rsidR="00FF0F9C" w:rsidRPr="00397C86" w:rsidRDefault="00FF0F9C" w:rsidP="000C18AF">
      <w:pPr>
        <w:jc w:val="both"/>
        <w:rPr>
          <w:sz w:val="28"/>
          <w:szCs w:val="28"/>
          <w:lang w:val="uk-UA"/>
        </w:rPr>
      </w:pPr>
      <w:r w:rsidRPr="00397C86">
        <w:rPr>
          <w:sz w:val="28"/>
          <w:szCs w:val="28"/>
          <w:lang w:val="uk-UA"/>
        </w:rPr>
        <w:t xml:space="preserve">де </w:t>
      </w:r>
      <w:r w:rsidRPr="00397C86">
        <w:rPr>
          <w:position w:val="-14"/>
          <w:sz w:val="28"/>
          <w:szCs w:val="28"/>
          <w:lang w:val="uk-UA"/>
        </w:rPr>
        <w:object w:dxaOrig="480" w:dyaOrig="360">
          <v:shape id="_x0000_i1040" type="#_x0000_t75" style="width:24pt;height:18pt" o:ole="">
            <v:imagedata r:id="rId42" o:title=""/>
          </v:shape>
          <o:OLEObject Type="Embed" ProgID="Equation.3" ShapeID="_x0000_i1040" DrawAspect="Content" ObjectID="_1473569895" r:id="rId43"/>
        </w:object>
      </w:r>
      <w:r w:rsidRPr="00397C86">
        <w:rPr>
          <w:sz w:val="28"/>
          <w:szCs w:val="28"/>
          <w:lang w:val="uk-UA"/>
        </w:rPr>
        <w:t xml:space="preserve"> </w:t>
      </w:r>
      <w:r w:rsidRPr="00A92DC8">
        <w:rPr>
          <w:sz w:val="28"/>
          <w:szCs w:val="28"/>
          <w:lang w:val="uk-UA"/>
        </w:rPr>
        <w:t>–</w:t>
      </w:r>
      <w:r w:rsidRPr="00397C86">
        <w:rPr>
          <w:sz w:val="28"/>
          <w:szCs w:val="28"/>
          <w:lang w:val="uk-UA"/>
        </w:rPr>
        <w:t xml:space="preserve"> втрати підприємства внаслідок зниження продуктивності праці працівників, як</w:t>
      </w:r>
      <w:r>
        <w:rPr>
          <w:sz w:val="28"/>
          <w:szCs w:val="28"/>
          <w:lang w:val="uk-UA"/>
        </w:rPr>
        <w:t>і спілкувались із службовцем ДПС</w:t>
      </w:r>
      <w:r w:rsidRPr="00397C86">
        <w:rPr>
          <w:sz w:val="28"/>
          <w:szCs w:val="28"/>
          <w:lang w:val="uk-UA"/>
        </w:rPr>
        <w:t>, що є носієм іншої мови</w:t>
      </w:r>
      <w:r>
        <w:rPr>
          <w:sz w:val="28"/>
          <w:szCs w:val="28"/>
          <w:lang w:val="uk-UA"/>
        </w:rPr>
        <w:t>, грн.</w:t>
      </w:r>
      <w:r w:rsidRPr="00397C86">
        <w:rPr>
          <w:sz w:val="28"/>
          <w:szCs w:val="28"/>
          <w:lang w:val="uk-UA"/>
        </w:rPr>
        <w:t>;</w:t>
      </w:r>
      <w:r>
        <w:rPr>
          <w:sz w:val="28"/>
          <w:szCs w:val="28"/>
          <w:lang w:val="uk-UA"/>
        </w:rPr>
        <w:t xml:space="preserve"> </w:t>
      </w:r>
      <w:r w:rsidRPr="00397C86">
        <w:rPr>
          <w:position w:val="-10"/>
          <w:sz w:val="28"/>
          <w:szCs w:val="28"/>
          <w:lang w:val="uk-UA"/>
        </w:rPr>
        <w:object w:dxaOrig="499" w:dyaOrig="320">
          <v:shape id="_x0000_i1041" type="#_x0000_t75" style="width:24.75pt;height:15.75pt" o:ole="">
            <v:imagedata r:id="rId44" o:title=""/>
          </v:shape>
          <o:OLEObject Type="Embed" ProgID="Equation.3" ShapeID="_x0000_i1041" DrawAspect="Content" ObjectID="_1473569896" r:id="rId45"/>
        </w:object>
      </w:r>
      <w:r w:rsidRPr="00397C86">
        <w:rPr>
          <w:sz w:val="28"/>
          <w:szCs w:val="28"/>
          <w:lang w:val="uk-UA"/>
        </w:rPr>
        <w:t xml:space="preserve"> </w:t>
      </w:r>
      <w:r w:rsidRPr="00A92DC8">
        <w:rPr>
          <w:sz w:val="28"/>
          <w:szCs w:val="28"/>
          <w:lang w:val="uk-UA"/>
        </w:rPr>
        <w:t>–</w:t>
      </w:r>
      <w:r w:rsidRPr="00397C86">
        <w:rPr>
          <w:sz w:val="28"/>
          <w:szCs w:val="28"/>
          <w:lang w:val="uk-UA"/>
        </w:rPr>
        <w:t xml:space="preserve"> витрати підприємства на надання додаткової інформації або заміну форми </w:t>
      </w:r>
      <w:r>
        <w:rPr>
          <w:sz w:val="28"/>
          <w:szCs w:val="28"/>
          <w:lang w:val="uk-UA"/>
        </w:rPr>
        <w:t>комуні кування, грн.</w:t>
      </w:r>
      <w:r w:rsidRPr="00397C86">
        <w:rPr>
          <w:sz w:val="28"/>
          <w:szCs w:val="28"/>
          <w:lang w:val="uk-UA"/>
        </w:rPr>
        <w:t>;</w:t>
      </w:r>
      <w:r>
        <w:rPr>
          <w:sz w:val="28"/>
          <w:szCs w:val="28"/>
          <w:lang w:val="uk-UA"/>
        </w:rPr>
        <w:t xml:space="preserve"> </w:t>
      </w:r>
      <w:r w:rsidRPr="00397C86">
        <w:rPr>
          <w:position w:val="-10"/>
          <w:sz w:val="28"/>
          <w:szCs w:val="28"/>
          <w:lang w:val="uk-UA"/>
        </w:rPr>
        <w:object w:dxaOrig="480" w:dyaOrig="320">
          <v:shape id="_x0000_i1042" type="#_x0000_t75" style="width:24pt;height:15.75pt" o:ole="">
            <v:imagedata r:id="rId46" o:title=""/>
          </v:shape>
          <o:OLEObject Type="Embed" ProgID="Equation.3" ShapeID="_x0000_i1042" DrawAspect="Content" ObjectID="_1473569897" r:id="rId47"/>
        </w:object>
      </w:r>
      <w:r w:rsidRPr="00397C86">
        <w:rPr>
          <w:sz w:val="28"/>
          <w:szCs w:val="28"/>
          <w:lang w:val="uk-UA"/>
        </w:rPr>
        <w:t xml:space="preserve"> </w:t>
      </w:r>
      <w:r w:rsidRPr="00A92DC8">
        <w:rPr>
          <w:sz w:val="28"/>
          <w:szCs w:val="28"/>
          <w:lang w:val="uk-UA"/>
        </w:rPr>
        <w:t>–</w:t>
      </w:r>
      <w:r w:rsidRPr="00397C86">
        <w:rPr>
          <w:sz w:val="28"/>
          <w:szCs w:val="28"/>
          <w:lang w:val="uk-UA"/>
        </w:rPr>
        <w:t xml:space="preserve"> витрати на розв’язання конфліктних ситуацій, які виникли внаслідок непорозумінь між суб’єктами комунікаційного зв’язку</w:t>
      </w:r>
      <w:r>
        <w:rPr>
          <w:sz w:val="28"/>
          <w:szCs w:val="28"/>
          <w:lang w:val="uk-UA"/>
        </w:rPr>
        <w:t>, грн.</w:t>
      </w:r>
      <w:r w:rsidRPr="00397C86">
        <w:rPr>
          <w:sz w:val="28"/>
          <w:szCs w:val="28"/>
          <w:lang w:val="uk-UA"/>
        </w:rPr>
        <w:t>;</w:t>
      </w:r>
      <w:r>
        <w:rPr>
          <w:sz w:val="28"/>
          <w:szCs w:val="28"/>
          <w:lang w:val="uk-UA"/>
        </w:rPr>
        <w:t xml:space="preserve"> </w:t>
      </w:r>
      <w:r w:rsidRPr="00397C86">
        <w:rPr>
          <w:position w:val="-10"/>
          <w:sz w:val="28"/>
          <w:szCs w:val="28"/>
          <w:lang w:val="uk-UA"/>
        </w:rPr>
        <w:object w:dxaOrig="499" w:dyaOrig="320">
          <v:shape id="_x0000_i1043" type="#_x0000_t75" style="width:24.75pt;height:15.75pt" o:ole="">
            <v:imagedata r:id="rId48" o:title=""/>
          </v:shape>
          <o:OLEObject Type="Embed" ProgID="Equation.3" ShapeID="_x0000_i1043" DrawAspect="Content" ObjectID="_1473569898" r:id="rId49"/>
        </w:object>
      </w:r>
      <w:r w:rsidRPr="00397C86">
        <w:rPr>
          <w:sz w:val="28"/>
          <w:szCs w:val="28"/>
          <w:lang w:val="uk-UA"/>
        </w:rPr>
        <w:t xml:space="preserve"> </w:t>
      </w:r>
      <w:r w:rsidRPr="00A92DC8">
        <w:rPr>
          <w:sz w:val="28"/>
          <w:szCs w:val="28"/>
          <w:lang w:val="uk-UA"/>
        </w:rPr>
        <w:t>–</w:t>
      </w:r>
      <w:r w:rsidRPr="00397C86">
        <w:rPr>
          <w:sz w:val="28"/>
          <w:szCs w:val="28"/>
          <w:lang w:val="uk-UA"/>
        </w:rPr>
        <w:t xml:space="preserve"> витрати на виправлення помилково прийнятих управлінських рішень внаслідок неправильного трактування отриманої інформації</w:t>
      </w:r>
      <w:r>
        <w:rPr>
          <w:sz w:val="28"/>
          <w:szCs w:val="28"/>
          <w:lang w:val="uk-UA"/>
        </w:rPr>
        <w:t>, грн</w:t>
      </w:r>
      <w:r w:rsidRPr="00397C86">
        <w:rPr>
          <w:sz w:val="28"/>
          <w:szCs w:val="28"/>
          <w:lang w:val="uk-UA"/>
        </w:rPr>
        <w:t>.</w:t>
      </w:r>
    </w:p>
    <w:p w:rsidR="00FF0F9C" w:rsidRPr="00397C86" w:rsidRDefault="00FF0F9C" w:rsidP="003575E7">
      <w:pPr>
        <w:ind w:firstLine="708"/>
        <w:jc w:val="both"/>
        <w:rPr>
          <w:sz w:val="28"/>
          <w:szCs w:val="28"/>
          <w:lang w:val="uk-UA"/>
        </w:rPr>
      </w:pPr>
      <w:r w:rsidRPr="00397C86">
        <w:rPr>
          <w:sz w:val="28"/>
          <w:szCs w:val="28"/>
          <w:lang w:val="uk-UA"/>
        </w:rPr>
        <w:t xml:space="preserve">Загалом інтегральний показник додаткових витрат на комунікування між підприємствами та </w:t>
      </w:r>
      <w:r>
        <w:rPr>
          <w:sz w:val="28"/>
          <w:szCs w:val="28"/>
          <w:lang w:val="uk-UA"/>
        </w:rPr>
        <w:t>ДПС</w:t>
      </w:r>
      <w:r w:rsidRPr="00397C86">
        <w:rPr>
          <w:sz w:val="28"/>
          <w:szCs w:val="28"/>
          <w:lang w:val="uk-UA"/>
        </w:rPr>
        <w:t xml:space="preserve"> матиме вигляд:</w:t>
      </w:r>
    </w:p>
    <w:p w:rsidR="00FF0F9C" w:rsidRPr="00344DA6" w:rsidRDefault="00FF0F9C" w:rsidP="000C18AF">
      <w:pPr>
        <w:jc w:val="right"/>
        <w:rPr>
          <w:i/>
          <w:iCs/>
          <w:sz w:val="28"/>
          <w:szCs w:val="28"/>
          <w:lang w:val="uk-UA"/>
        </w:rPr>
      </w:pPr>
      <w:r w:rsidRPr="00344DA6">
        <w:rPr>
          <w:i/>
          <w:iCs/>
          <w:position w:val="-32"/>
          <w:sz w:val="28"/>
          <w:szCs w:val="28"/>
          <w:lang w:val="uk-UA"/>
        </w:rPr>
        <w:object w:dxaOrig="3540" w:dyaOrig="720">
          <v:shape id="_x0000_i1044" type="#_x0000_t75" style="width:222.75pt;height:43.5pt" o:ole="">
            <v:imagedata r:id="rId50" o:title=""/>
          </v:shape>
          <o:OLEObject Type="Embed" ProgID="Equation.3" ShapeID="_x0000_i1044" DrawAspect="Content" ObjectID="_1473569899" r:id="rId51"/>
        </w:object>
      </w:r>
      <w:r w:rsidRPr="00344DA6">
        <w:rPr>
          <w:i/>
          <w:iCs/>
          <w:sz w:val="28"/>
          <w:szCs w:val="28"/>
          <w:lang w:val="uk-UA"/>
        </w:rPr>
        <w:t>,</w:t>
      </w:r>
      <w:r w:rsidRPr="00344DA6">
        <w:rPr>
          <w:i/>
          <w:iCs/>
          <w:sz w:val="28"/>
          <w:szCs w:val="28"/>
          <w:lang w:val="uk-UA"/>
        </w:rPr>
        <w:tab/>
      </w:r>
      <w:r w:rsidRPr="00344DA6">
        <w:rPr>
          <w:i/>
          <w:iCs/>
          <w:sz w:val="28"/>
          <w:szCs w:val="28"/>
          <w:lang w:val="uk-UA"/>
        </w:rPr>
        <w:tab/>
      </w:r>
      <w:r w:rsidRPr="00344DA6">
        <w:rPr>
          <w:i/>
          <w:iCs/>
          <w:sz w:val="28"/>
          <w:szCs w:val="28"/>
          <w:lang w:val="uk-UA"/>
        </w:rPr>
        <w:tab/>
        <w:t>(5)</w:t>
      </w:r>
    </w:p>
    <w:p w:rsidR="00FF0F9C" w:rsidRPr="00397C86" w:rsidRDefault="00FF0F9C" w:rsidP="001A62E6">
      <w:pPr>
        <w:jc w:val="both"/>
        <w:rPr>
          <w:sz w:val="28"/>
          <w:szCs w:val="28"/>
          <w:lang w:val="uk-UA"/>
        </w:rPr>
      </w:pPr>
      <w:r w:rsidRPr="00397C86">
        <w:rPr>
          <w:sz w:val="28"/>
          <w:szCs w:val="28"/>
          <w:lang w:val="uk-UA"/>
        </w:rPr>
        <w:t xml:space="preserve">де </w:t>
      </w:r>
      <w:r w:rsidRPr="002F5F65">
        <w:rPr>
          <w:i/>
          <w:iCs/>
          <w:sz w:val="28"/>
          <w:szCs w:val="28"/>
          <w:lang w:val="uk-UA"/>
        </w:rPr>
        <w:t>і</w:t>
      </w:r>
      <w:r>
        <w:rPr>
          <w:sz w:val="28"/>
          <w:szCs w:val="28"/>
          <w:lang w:val="uk-UA"/>
        </w:rPr>
        <w:t xml:space="preserve">, </w:t>
      </w:r>
      <w:r w:rsidRPr="002F5F65">
        <w:rPr>
          <w:i/>
          <w:iCs/>
          <w:sz w:val="28"/>
          <w:szCs w:val="28"/>
          <w:lang w:val="uk-UA"/>
        </w:rPr>
        <w:t>j</w:t>
      </w:r>
      <w:r>
        <w:rPr>
          <w:i/>
          <w:iCs/>
          <w:sz w:val="28"/>
          <w:szCs w:val="28"/>
          <w:lang w:val="uk-UA"/>
        </w:rPr>
        <w:t xml:space="preserve">, </w:t>
      </w:r>
      <w:r w:rsidRPr="002F5F65">
        <w:rPr>
          <w:i/>
          <w:iCs/>
          <w:sz w:val="28"/>
          <w:szCs w:val="28"/>
          <w:lang w:val="uk-UA"/>
        </w:rPr>
        <w:t>k</w:t>
      </w:r>
      <w:r w:rsidRPr="00397C86">
        <w:rPr>
          <w:sz w:val="28"/>
          <w:szCs w:val="28"/>
          <w:lang w:val="uk-UA"/>
        </w:rPr>
        <w:t xml:space="preserve"> – види додаткових</w:t>
      </w:r>
      <w:r>
        <w:rPr>
          <w:sz w:val="28"/>
          <w:szCs w:val="28"/>
          <w:lang w:val="uk-UA"/>
        </w:rPr>
        <w:t>, відповідно,</w:t>
      </w:r>
      <w:r w:rsidRPr="00397C86">
        <w:rPr>
          <w:sz w:val="28"/>
          <w:szCs w:val="28"/>
          <w:lang w:val="uk-UA"/>
        </w:rPr>
        <w:t xml:space="preserve"> попередніх</w:t>
      </w:r>
      <w:r>
        <w:rPr>
          <w:sz w:val="28"/>
          <w:szCs w:val="28"/>
          <w:lang w:val="uk-UA"/>
        </w:rPr>
        <w:t>, поточних та заключних витрат для подолання соціально-регіональних</w:t>
      </w:r>
      <w:r w:rsidRPr="00397C86">
        <w:rPr>
          <w:sz w:val="28"/>
          <w:szCs w:val="28"/>
          <w:lang w:val="uk-UA"/>
        </w:rPr>
        <w:t xml:space="preserve"> бар’єрів у комунікуванні між підприємствами та ДП</w:t>
      </w:r>
      <w:r>
        <w:rPr>
          <w:sz w:val="28"/>
          <w:szCs w:val="28"/>
          <w:lang w:val="uk-UA"/>
        </w:rPr>
        <w:t>С</w:t>
      </w:r>
      <w:r w:rsidRPr="00397C86">
        <w:rPr>
          <w:sz w:val="28"/>
          <w:szCs w:val="28"/>
          <w:lang w:val="uk-UA"/>
        </w:rPr>
        <w:t>;</w:t>
      </w:r>
      <w:r>
        <w:rPr>
          <w:sz w:val="28"/>
          <w:szCs w:val="28"/>
          <w:lang w:val="uk-UA"/>
        </w:rPr>
        <w:t xml:space="preserve"> </w:t>
      </w:r>
      <w:r w:rsidRPr="002F5F65">
        <w:rPr>
          <w:i/>
          <w:iCs/>
          <w:sz w:val="28"/>
          <w:szCs w:val="28"/>
          <w:lang w:val="uk-UA"/>
        </w:rPr>
        <w:t>n</w:t>
      </w:r>
      <w:r>
        <w:rPr>
          <w:i/>
          <w:iCs/>
          <w:sz w:val="28"/>
          <w:szCs w:val="28"/>
          <w:lang w:val="uk-UA"/>
        </w:rPr>
        <w:t xml:space="preserve">, </w:t>
      </w:r>
      <w:r w:rsidRPr="002F5F65">
        <w:rPr>
          <w:i/>
          <w:iCs/>
          <w:sz w:val="28"/>
          <w:szCs w:val="28"/>
          <w:lang w:val="uk-UA"/>
        </w:rPr>
        <w:t>m</w:t>
      </w:r>
      <w:r>
        <w:rPr>
          <w:i/>
          <w:iCs/>
          <w:sz w:val="28"/>
          <w:szCs w:val="28"/>
          <w:lang w:val="uk-UA"/>
        </w:rPr>
        <w:t>,</w:t>
      </w:r>
      <w:r w:rsidRPr="00397C86">
        <w:rPr>
          <w:sz w:val="28"/>
          <w:szCs w:val="28"/>
          <w:lang w:val="uk-UA"/>
        </w:rPr>
        <w:t xml:space="preserve"> </w:t>
      </w:r>
      <w:r w:rsidRPr="002F5F65">
        <w:rPr>
          <w:i/>
          <w:iCs/>
          <w:sz w:val="28"/>
          <w:szCs w:val="28"/>
          <w:lang w:val="uk-UA"/>
        </w:rPr>
        <w:t>s</w:t>
      </w:r>
      <w:r w:rsidRPr="00397C86">
        <w:rPr>
          <w:sz w:val="28"/>
          <w:szCs w:val="28"/>
          <w:lang w:val="uk-UA"/>
        </w:rPr>
        <w:t xml:space="preserve"> – кількість додаткових</w:t>
      </w:r>
      <w:r>
        <w:rPr>
          <w:sz w:val="28"/>
          <w:szCs w:val="28"/>
          <w:lang w:val="uk-UA"/>
        </w:rPr>
        <w:t>, відповідно,</w:t>
      </w:r>
      <w:r w:rsidRPr="00397C86">
        <w:rPr>
          <w:sz w:val="28"/>
          <w:szCs w:val="28"/>
          <w:lang w:val="uk-UA"/>
        </w:rPr>
        <w:t xml:space="preserve"> попередніх</w:t>
      </w:r>
      <w:r>
        <w:rPr>
          <w:sz w:val="28"/>
          <w:szCs w:val="28"/>
          <w:lang w:val="uk-UA"/>
        </w:rPr>
        <w:t>, поточних та заключних</w:t>
      </w:r>
      <w:r w:rsidRPr="00397C86">
        <w:rPr>
          <w:sz w:val="28"/>
          <w:szCs w:val="28"/>
          <w:lang w:val="uk-UA"/>
        </w:rPr>
        <w:t xml:space="preserve"> витрат</w:t>
      </w:r>
      <w:r w:rsidRPr="00E954E1">
        <w:rPr>
          <w:sz w:val="28"/>
          <w:szCs w:val="28"/>
          <w:lang w:val="uk-UA"/>
        </w:rPr>
        <w:t>, од</w:t>
      </w:r>
      <w:r>
        <w:rPr>
          <w:sz w:val="28"/>
          <w:szCs w:val="28"/>
          <w:lang w:val="uk-UA"/>
        </w:rPr>
        <w:t>.</w:t>
      </w:r>
    </w:p>
    <w:p w:rsidR="00FF0F9C" w:rsidRDefault="00FF0F9C" w:rsidP="00A30362">
      <w:pPr>
        <w:jc w:val="both"/>
        <w:rPr>
          <w:sz w:val="28"/>
          <w:szCs w:val="28"/>
          <w:lang w:val="uk-UA"/>
        </w:rPr>
      </w:pPr>
      <w:r w:rsidRPr="00397C86">
        <w:rPr>
          <w:sz w:val="28"/>
          <w:szCs w:val="28"/>
          <w:lang w:val="uk-UA"/>
        </w:rPr>
        <w:tab/>
        <w:t>Як показує практичне вивчення соціально-регіональних бар’єрів</w:t>
      </w:r>
      <w:r>
        <w:rPr>
          <w:sz w:val="28"/>
          <w:szCs w:val="28"/>
          <w:lang w:val="uk-UA"/>
        </w:rPr>
        <w:t>,</w:t>
      </w:r>
      <w:r w:rsidRPr="00397C86">
        <w:rPr>
          <w:sz w:val="28"/>
          <w:szCs w:val="28"/>
          <w:lang w:val="uk-UA"/>
        </w:rPr>
        <w:t xml:space="preserve"> витрати на їх подолання є досить значними і такими</w:t>
      </w:r>
      <w:r>
        <w:rPr>
          <w:sz w:val="28"/>
          <w:szCs w:val="28"/>
          <w:lang w:val="uk-UA"/>
        </w:rPr>
        <w:t>,</w:t>
      </w:r>
      <w:r w:rsidRPr="00397C86">
        <w:rPr>
          <w:sz w:val="28"/>
          <w:szCs w:val="28"/>
          <w:lang w:val="uk-UA"/>
        </w:rPr>
        <w:t xml:space="preserve"> яких можна було б уникнути. В багатьох випадках вони залежать від</w:t>
      </w:r>
      <w:r>
        <w:rPr>
          <w:sz w:val="28"/>
          <w:szCs w:val="28"/>
          <w:lang w:val="uk-UA"/>
        </w:rPr>
        <w:t xml:space="preserve"> навичок та</w:t>
      </w:r>
      <w:r w:rsidRPr="00397C86">
        <w:rPr>
          <w:sz w:val="28"/>
          <w:szCs w:val="28"/>
          <w:lang w:val="uk-UA"/>
        </w:rPr>
        <w:t xml:space="preserve"> суб’єктивних характеристик керівників </w:t>
      </w:r>
      <w:r>
        <w:rPr>
          <w:sz w:val="28"/>
          <w:szCs w:val="28"/>
          <w:lang w:val="uk-UA"/>
        </w:rPr>
        <w:t xml:space="preserve">машинобудівних </w:t>
      </w:r>
      <w:r w:rsidRPr="00397C86">
        <w:rPr>
          <w:sz w:val="28"/>
          <w:szCs w:val="28"/>
          <w:lang w:val="uk-UA"/>
        </w:rPr>
        <w:t>підприємств та працівників ДПС. Тому слід</w:t>
      </w:r>
      <w:r>
        <w:rPr>
          <w:sz w:val="28"/>
          <w:szCs w:val="28"/>
          <w:lang w:val="uk-UA"/>
        </w:rPr>
        <w:t xml:space="preserve"> добирати на посади керівників підприємств</w:t>
      </w:r>
      <w:r w:rsidRPr="00397C86">
        <w:rPr>
          <w:sz w:val="28"/>
          <w:szCs w:val="28"/>
          <w:lang w:val="uk-UA"/>
        </w:rPr>
        <w:t>, які активно контактують із службовцями та партнерами у інших регіонах України</w:t>
      </w:r>
      <w:r>
        <w:rPr>
          <w:sz w:val="28"/>
          <w:szCs w:val="28"/>
          <w:lang w:val="uk-UA"/>
        </w:rPr>
        <w:t>,</w:t>
      </w:r>
      <w:r w:rsidRPr="00397C86">
        <w:rPr>
          <w:sz w:val="28"/>
          <w:szCs w:val="28"/>
          <w:lang w:val="uk-UA"/>
        </w:rPr>
        <w:t xml:space="preserve"> працівників, </w:t>
      </w:r>
      <w:r>
        <w:rPr>
          <w:sz w:val="28"/>
          <w:szCs w:val="28"/>
          <w:lang w:val="uk-UA"/>
        </w:rPr>
        <w:t>що</w:t>
      </w:r>
      <w:r w:rsidRPr="00397C86">
        <w:rPr>
          <w:sz w:val="28"/>
          <w:szCs w:val="28"/>
          <w:lang w:val="uk-UA"/>
        </w:rPr>
        <w:t xml:space="preserve"> досконало володіють двома мовами та знають соціокультурну специфіку регіонів</w:t>
      </w:r>
      <w:r>
        <w:rPr>
          <w:sz w:val="28"/>
          <w:szCs w:val="28"/>
          <w:lang w:val="uk-UA"/>
        </w:rPr>
        <w:t>. Такі ж вимоги слід в</w:t>
      </w:r>
      <w:r w:rsidRPr="00397C86">
        <w:rPr>
          <w:sz w:val="28"/>
          <w:szCs w:val="28"/>
          <w:lang w:val="uk-UA"/>
        </w:rPr>
        <w:t>ста</w:t>
      </w:r>
      <w:r>
        <w:rPr>
          <w:sz w:val="28"/>
          <w:szCs w:val="28"/>
          <w:lang w:val="uk-UA"/>
        </w:rPr>
        <w:t>новлюва</w:t>
      </w:r>
      <w:r w:rsidRPr="00397C86">
        <w:rPr>
          <w:sz w:val="28"/>
          <w:szCs w:val="28"/>
          <w:lang w:val="uk-UA"/>
        </w:rPr>
        <w:t>ти і до державних</w:t>
      </w:r>
      <w:r>
        <w:rPr>
          <w:sz w:val="28"/>
          <w:szCs w:val="28"/>
          <w:lang w:val="uk-UA"/>
        </w:rPr>
        <w:t xml:space="preserve"> службовців, які працюють у ДПСУ.</w:t>
      </w:r>
    </w:p>
    <w:p w:rsidR="00FF0F9C" w:rsidRDefault="00FF0F9C" w:rsidP="00A30362">
      <w:pPr>
        <w:ind w:firstLine="708"/>
        <w:jc w:val="both"/>
        <w:rPr>
          <w:sz w:val="28"/>
          <w:szCs w:val="28"/>
          <w:lang w:val="uk-UA"/>
        </w:rPr>
      </w:pPr>
      <w:r>
        <w:rPr>
          <w:sz w:val="28"/>
          <w:szCs w:val="28"/>
          <w:lang w:val="uk-UA"/>
        </w:rPr>
        <w:t>Розроблено моделі для знаходження гранично-вигідних обсягів оподаткування та ставок податку на прибуток для машинобудівних підприємств Волинської області. Зокрема залежність між обсягом прибутку та ставкою податку на прибуток має вигляд:</w:t>
      </w:r>
    </w:p>
    <w:p w:rsidR="00FF0F9C" w:rsidRPr="00A30362" w:rsidRDefault="00FF0F9C" w:rsidP="00A30362">
      <w:pPr>
        <w:jc w:val="right"/>
        <w:rPr>
          <w:i/>
          <w:iCs/>
          <w:sz w:val="28"/>
          <w:szCs w:val="28"/>
          <w:lang w:val="uk-UA" w:eastAsia="uk-UA"/>
        </w:rPr>
      </w:pPr>
      <w:r>
        <w:rPr>
          <w:i/>
          <w:iCs/>
          <w:sz w:val="28"/>
          <w:szCs w:val="28"/>
          <w:lang w:val="en-US" w:eastAsia="uk-UA"/>
        </w:rPr>
        <w:t>y</w:t>
      </w:r>
      <w:r>
        <w:rPr>
          <w:i/>
          <w:iCs/>
          <w:sz w:val="28"/>
          <w:szCs w:val="28"/>
          <w:vertAlign w:val="subscript"/>
          <w:lang w:val="uk-UA" w:eastAsia="uk-UA"/>
        </w:rPr>
        <w:t>1</w:t>
      </w:r>
      <w:r w:rsidRPr="00A30362">
        <w:rPr>
          <w:i/>
          <w:iCs/>
          <w:sz w:val="28"/>
          <w:szCs w:val="28"/>
          <w:lang w:val="uk-UA" w:eastAsia="uk-UA"/>
        </w:rPr>
        <w:t xml:space="preserve"> = 40 + 0,6</w:t>
      </w:r>
      <w:r w:rsidRPr="004D7CEB">
        <w:rPr>
          <w:i/>
          <w:iCs/>
          <w:sz w:val="28"/>
          <w:szCs w:val="28"/>
          <w:lang w:val="ru-RU" w:eastAsia="uk-UA"/>
        </w:rPr>
        <w:t>х</w:t>
      </w:r>
      <w:r w:rsidRPr="004D7CEB">
        <w:rPr>
          <w:i/>
          <w:iCs/>
          <w:sz w:val="28"/>
          <w:szCs w:val="28"/>
          <w:vertAlign w:val="superscript"/>
          <w:lang w:val="ru-RU" w:eastAsia="uk-UA"/>
        </w:rPr>
        <w:t>-3,965</w:t>
      </w:r>
      <w:r w:rsidRPr="00A30362">
        <w:rPr>
          <w:i/>
          <w:iCs/>
          <w:sz w:val="28"/>
          <w:szCs w:val="28"/>
          <w:lang w:val="uk-UA" w:eastAsia="uk-UA"/>
        </w:rPr>
        <w:t xml:space="preserve">, </w:t>
      </w:r>
      <w:r w:rsidRPr="00A30362">
        <w:rPr>
          <w:i/>
          <w:iCs/>
          <w:sz w:val="28"/>
          <w:szCs w:val="28"/>
          <w:lang w:val="uk-UA" w:eastAsia="uk-UA"/>
        </w:rPr>
        <w:tab/>
      </w:r>
      <w:r w:rsidRPr="00A30362">
        <w:rPr>
          <w:i/>
          <w:iCs/>
          <w:sz w:val="28"/>
          <w:szCs w:val="28"/>
          <w:lang w:val="uk-UA" w:eastAsia="uk-UA"/>
        </w:rPr>
        <w:tab/>
      </w:r>
      <w:r w:rsidRPr="00A30362">
        <w:rPr>
          <w:i/>
          <w:iCs/>
          <w:sz w:val="28"/>
          <w:szCs w:val="28"/>
          <w:lang w:val="uk-UA" w:eastAsia="uk-UA"/>
        </w:rPr>
        <w:tab/>
      </w:r>
      <w:r w:rsidRPr="00A30362">
        <w:rPr>
          <w:i/>
          <w:iCs/>
          <w:sz w:val="28"/>
          <w:szCs w:val="28"/>
          <w:lang w:val="uk-UA" w:eastAsia="uk-UA"/>
        </w:rPr>
        <w:tab/>
        <w:t>(</w:t>
      </w:r>
      <w:r>
        <w:rPr>
          <w:i/>
          <w:iCs/>
          <w:sz w:val="28"/>
          <w:szCs w:val="28"/>
          <w:lang w:val="uk-UA" w:eastAsia="uk-UA"/>
        </w:rPr>
        <w:t>6</w:t>
      </w:r>
      <w:r w:rsidRPr="00A30362">
        <w:rPr>
          <w:i/>
          <w:iCs/>
          <w:sz w:val="28"/>
          <w:szCs w:val="28"/>
          <w:lang w:val="uk-UA" w:eastAsia="uk-UA"/>
        </w:rPr>
        <w:t>)</w:t>
      </w:r>
    </w:p>
    <w:p w:rsidR="00FF0F9C" w:rsidRPr="000F67B0" w:rsidRDefault="00FF0F9C" w:rsidP="00A30362">
      <w:pPr>
        <w:rPr>
          <w:i/>
          <w:iCs/>
          <w:sz w:val="28"/>
          <w:szCs w:val="28"/>
          <w:lang w:val="uk-UA" w:eastAsia="uk-UA"/>
        </w:rPr>
      </w:pPr>
      <w:r w:rsidRPr="000F67B0">
        <w:rPr>
          <w:sz w:val="28"/>
          <w:szCs w:val="28"/>
          <w:lang w:val="uk-UA" w:eastAsia="uk-UA"/>
        </w:rPr>
        <w:t>де</w:t>
      </w:r>
      <w:r w:rsidRPr="000F67B0">
        <w:rPr>
          <w:i/>
          <w:iCs/>
          <w:sz w:val="28"/>
          <w:szCs w:val="28"/>
          <w:lang w:val="uk-UA" w:eastAsia="uk-UA"/>
        </w:rPr>
        <w:t xml:space="preserve"> </w:t>
      </w:r>
      <w:r w:rsidRPr="000F67B0">
        <w:rPr>
          <w:i/>
          <w:iCs/>
          <w:sz w:val="28"/>
          <w:szCs w:val="28"/>
          <w:lang w:val="en-US" w:eastAsia="uk-UA"/>
        </w:rPr>
        <w:t>y</w:t>
      </w:r>
      <w:r w:rsidRPr="004D7CEB">
        <w:rPr>
          <w:i/>
          <w:iCs/>
          <w:sz w:val="28"/>
          <w:szCs w:val="28"/>
          <w:vertAlign w:val="subscript"/>
          <w:lang w:val="ru-RU" w:eastAsia="uk-UA"/>
        </w:rPr>
        <w:t>1</w:t>
      </w:r>
      <w:r w:rsidRPr="000F67B0">
        <w:rPr>
          <w:i/>
          <w:iCs/>
          <w:sz w:val="28"/>
          <w:szCs w:val="28"/>
          <w:lang w:val="uk-UA" w:eastAsia="uk-UA"/>
        </w:rPr>
        <w:t xml:space="preserve"> – </w:t>
      </w:r>
      <w:r w:rsidRPr="000F67B0">
        <w:rPr>
          <w:sz w:val="28"/>
          <w:szCs w:val="28"/>
          <w:lang w:val="uk-UA" w:eastAsia="uk-UA"/>
        </w:rPr>
        <w:t>прибуток, тис. грн. на 1 працюючого,</w:t>
      </w:r>
    </w:p>
    <w:p w:rsidR="00FF0F9C" w:rsidRPr="000F67B0" w:rsidRDefault="00FF0F9C" w:rsidP="00A30362">
      <w:pPr>
        <w:rPr>
          <w:i/>
          <w:iCs/>
          <w:sz w:val="28"/>
          <w:szCs w:val="28"/>
          <w:lang w:val="uk-UA" w:eastAsia="uk-UA"/>
        </w:rPr>
      </w:pPr>
      <w:r w:rsidRPr="000F67B0">
        <w:rPr>
          <w:i/>
          <w:iCs/>
          <w:sz w:val="28"/>
          <w:szCs w:val="28"/>
          <w:lang w:val="ru-RU" w:eastAsia="uk-UA"/>
        </w:rPr>
        <w:t>х</w:t>
      </w:r>
      <w:r w:rsidRPr="000F67B0">
        <w:rPr>
          <w:i/>
          <w:iCs/>
          <w:sz w:val="28"/>
          <w:szCs w:val="28"/>
          <w:lang w:val="uk-UA" w:eastAsia="uk-UA"/>
        </w:rPr>
        <w:t xml:space="preserve"> – </w:t>
      </w:r>
      <w:r w:rsidRPr="000F67B0">
        <w:rPr>
          <w:sz w:val="28"/>
          <w:szCs w:val="28"/>
          <w:lang w:val="uk-UA" w:eastAsia="uk-UA"/>
        </w:rPr>
        <w:t>ставка податку на прибуток, %.</w:t>
      </w:r>
    </w:p>
    <w:p w:rsidR="00FF0F9C" w:rsidRPr="00CC246B" w:rsidRDefault="00FF0F9C" w:rsidP="00AB14D9">
      <w:pPr>
        <w:ind w:firstLine="709"/>
        <w:jc w:val="both"/>
        <w:rPr>
          <w:sz w:val="28"/>
          <w:szCs w:val="28"/>
          <w:lang w:val="uk-UA" w:eastAsia="uk-UA"/>
        </w:rPr>
      </w:pPr>
      <w:r w:rsidRPr="00CC246B">
        <w:rPr>
          <w:sz w:val="28"/>
          <w:szCs w:val="28"/>
          <w:lang w:val="uk-UA" w:eastAsia="uk-UA"/>
        </w:rPr>
        <w:t>Для другої функції використати степеневу або логарифмічну криву зростання неможливо і відповідно було застосовано поліноміальну криву</w:t>
      </w:r>
      <w:r>
        <w:rPr>
          <w:sz w:val="28"/>
          <w:szCs w:val="28"/>
          <w:lang w:val="uk-UA" w:eastAsia="uk-UA"/>
        </w:rPr>
        <w:t xml:space="preserve">             (рис. 3)</w:t>
      </w:r>
      <w:r w:rsidRPr="00CC246B">
        <w:rPr>
          <w:sz w:val="28"/>
          <w:szCs w:val="28"/>
          <w:lang w:val="uk-UA" w:eastAsia="uk-UA"/>
        </w:rPr>
        <w:t>, а розраховані параметри мали такі значення:</w:t>
      </w:r>
    </w:p>
    <w:p w:rsidR="00FF0F9C" w:rsidRPr="004D7CEB" w:rsidRDefault="00FF0F9C" w:rsidP="00A30362">
      <w:pPr>
        <w:ind w:firstLine="709"/>
        <w:jc w:val="right"/>
        <w:rPr>
          <w:i/>
          <w:iCs/>
          <w:sz w:val="28"/>
          <w:szCs w:val="28"/>
          <w:lang w:val="ru-RU" w:eastAsia="uk-UA"/>
        </w:rPr>
      </w:pPr>
      <w:r>
        <w:rPr>
          <w:i/>
          <w:iCs/>
          <w:sz w:val="28"/>
          <w:szCs w:val="28"/>
          <w:lang w:val="en-US" w:eastAsia="uk-UA"/>
        </w:rPr>
        <w:t>y</w:t>
      </w:r>
      <w:r>
        <w:rPr>
          <w:i/>
          <w:iCs/>
          <w:sz w:val="28"/>
          <w:szCs w:val="28"/>
          <w:vertAlign w:val="subscript"/>
          <w:lang w:val="uk-UA" w:eastAsia="uk-UA"/>
        </w:rPr>
        <w:t>2</w:t>
      </w:r>
      <w:r w:rsidRPr="00CC246B">
        <w:rPr>
          <w:i/>
          <w:iCs/>
          <w:sz w:val="28"/>
          <w:szCs w:val="28"/>
          <w:lang w:val="uk-UA" w:eastAsia="uk-UA"/>
        </w:rPr>
        <w:t xml:space="preserve"> = -0,5523х</w:t>
      </w:r>
      <w:r>
        <w:rPr>
          <w:i/>
          <w:iCs/>
          <w:sz w:val="28"/>
          <w:szCs w:val="28"/>
          <w:vertAlign w:val="subscript"/>
          <w:lang w:val="uk-UA" w:eastAsia="uk-UA"/>
        </w:rPr>
        <w:t>2</w:t>
      </w:r>
      <w:r>
        <w:rPr>
          <w:i/>
          <w:iCs/>
          <w:sz w:val="28"/>
          <w:szCs w:val="28"/>
          <w:lang w:val="uk-UA" w:eastAsia="uk-UA"/>
        </w:rPr>
        <w:t xml:space="preserve"> </w:t>
      </w:r>
      <w:r w:rsidRPr="00CC246B">
        <w:rPr>
          <w:i/>
          <w:iCs/>
          <w:sz w:val="28"/>
          <w:szCs w:val="28"/>
          <w:vertAlign w:val="superscript"/>
          <w:lang w:val="uk-UA" w:eastAsia="uk-UA"/>
        </w:rPr>
        <w:t>2</w:t>
      </w:r>
      <w:r w:rsidRPr="00CC246B">
        <w:rPr>
          <w:i/>
          <w:iCs/>
          <w:sz w:val="28"/>
          <w:szCs w:val="28"/>
          <w:lang w:val="uk-UA" w:eastAsia="uk-UA"/>
        </w:rPr>
        <w:t xml:space="preserve"> + 25,049х</w:t>
      </w:r>
      <w:r>
        <w:rPr>
          <w:i/>
          <w:iCs/>
          <w:sz w:val="28"/>
          <w:szCs w:val="28"/>
          <w:vertAlign w:val="subscript"/>
          <w:lang w:val="uk-UA" w:eastAsia="uk-UA"/>
        </w:rPr>
        <w:t>2</w:t>
      </w:r>
      <w:r w:rsidRPr="00CC246B">
        <w:rPr>
          <w:i/>
          <w:iCs/>
          <w:sz w:val="28"/>
          <w:szCs w:val="28"/>
          <w:lang w:val="uk-UA" w:eastAsia="uk-UA"/>
        </w:rPr>
        <w:t xml:space="preserve"> – 277,68</w:t>
      </w:r>
      <w:r w:rsidRPr="004D7CEB">
        <w:rPr>
          <w:i/>
          <w:iCs/>
          <w:sz w:val="28"/>
          <w:szCs w:val="28"/>
          <w:lang w:val="ru-RU" w:eastAsia="uk-UA"/>
        </w:rPr>
        <w:t>,</w:t>
      </w:r>
      <w:r w:rsidRPr="00CC246B">
        <w:rPr>
          <w:i/>
          <w:iCs/>
          <w:sz w:val="28"/>
          <w:szCs w:val="28"/>
          <w:lang w:val="uk-UA" w:eastAsia="uk-UA"/>
        </w:rPr>
        <w:tab/>
      </w:r>
      <w:r w:rsidRPr="00CC246B">
        <w:rPr>
          <w:sz w:val="28"/>
          <w:szCs w:val="28"/>
          <w:lang w:val="uk-UA" w:eastAsia="uk-UA"/>
        </w:rPr>
        <w:tab/>
      </w:r>
      <w:r w:rsidRPr="00CC246B">
        <w:rPr>
          <w:sz w:val="28"/>
          <w:szCs w:val="28"/>
          <w:lang w:val="uk-UA" w:eastAsia="uk-UA"/>
        </w:rPr>
        <w:tab/>
      </w:r>
      <w:r>
        <w:rPr>
          <w:i/>
          <w:iCs/>
          <w:sz w:val="28"/>
          <w:szCs w:val="28"/>
          <w:lang w:val="uk-UA" w:eastAsia="uk-UA"/>
        </w:rPr>
        <w:tab/>
        <w:t>(7</w:t>
      </w:r>
      <w:r w:rsidRPr="00CC246B">
        <w:rPr>
          <w:i/>
          <w:iCs/>
          <w:sz w:val="28"/>
          <w:szCs w:val="28"/>
          <w:lang w:val="uk-UA" w:eastAsia="uk-UA"/>
        </w:rPr>
        <w:t>)</w:t>
      </w:r>
    </w:p>
    <w:p w:rsidR="00FF0F9C" w:rsidRPr="007F53C8" w:rsidRDefault="00FF0F9C" w:rsidP="000F67B0">
      <w:pPr>
        <w:rPr>
          <w:sz w:val="28"/>
          <w:szCs w:val="28"/>
          <w:lang w:val="uk-UA" w:eastAsia="uk-UA"/>
        </w:rPr>
      </w:pPr>
      <w:r w:rsidRPr="000F67B0">
        <w:rPr>
          <w:sz w:val="28"/>
          <w:szCs w:val="28"/>
          <w:lang w:val="uk-UA" w:eastAsia="uk-UA"/>
        </w:rPr>
        <w:lastRenderedPageBreak/>
        <w:t>де</w:t>
      </w:r>
      <w:r w:rsidRPr="004D7CEB">
        <w:rPr>
          <w:i/>
          <w:iCs/>
          <w:sz w:val="28"/>
          <w:szCs w:val="28"/>
          <w:lang w:val="ru-RU" w:eastAsia="uk-UA"/>
        </w:rPr>
        <w:t xml:space="preserve"> </w:t>
      </w:r>
      <w:r>
        <w:rPr>
          <w:i/>
          <w:iCs/>
          <w:sz w:val="28"/>
          <w:szCs w:val="28"/>
          <w:lang w:val="en-US" w:eastAsia="uk-UA"/>
        </w:rPr>
        <w:t>y</w:t>
      </w:r>
      <w:r w:rsidRPr="004D7CEB">
        <w:rPr>
          <w:i/>
          <w:iCs/>
          <w:sz w:val="28"/>
          <w:szCs w:val="28"/>
          <w:vertAlign w:val="subscript"/>
          <w:lang w:val="ru-RU" w:eastAsia="uk-UA"/>
        </w:rPr>
        <w:t>2</w:t>
      </w:r>
      <w:r w:rsidRPr="004D7CEB">
        <w:rPr>
          <w:i/>
          <w:iCs/>
          <w:sz w:val="28"/>
          <w:szCs w:val="28"/>
          <w:lang w:val="ru-RU" w:eastAsia="uk-UA"/>
        </w:rPr>
        <w:t xml:space="preserve"> – </w:t>
      </w:r>
      <w:r>
        <w:rPr>
          <w:sz w:val="28"/>
          <w:szCs w:val="28"/>
          <w:lang w:val="uk-UA" w:eastAsia="uk-UA"/>
        </w:rPr>
        <w:t xml:space="preserve">обсяг сплачених податків на прибуток </w:t>
      </w:r>
      <w:r w:rsidRPr="005B3E69">
        <w:rPr>
          <w:sz w:val="28"/>
          <w:szCs w:val="28"/>
          <w:lang w:val="uk-UA" w:eastAsia="uk-UA"/>
        </w:rPr>
        <w:t xml:space="preserve">на 1-го </w:t>
      </w:r>
      <w:r>
        <w:rPr>
          <w:sz w:val="28"/>
          <w:szCs w:val="28"/>
          <w:lang w:val="uk-UA" w:eastAsia="uk-UA"/>
        </w:rPr>
        <w:t>працюючого, тис. грн. на 1-го працюючого</w:t>
      </w:r>
      <w:r w:rsidRPr="004D7CEB">
        <w:rPr>
          <w:sz w:val="28"/>
          <w:szCs w:val="28"/>
          <w:lang w:val="ru-RU" w:eastAsia="uk-UA"/>
        </w:rPr>
        <w:t>.</w:t>
      </w:r>
    </w:p>
    <w:p w:rsidR="00FF0F9C" w:rsidRPr="0016743F" w:rsidRDefault="00486971" w:rsidP="00A30362">
      <w:pPr>
        <w:jc w:val="center"/>
        <w:rPr>
          <w:sz w:val="28"/>
          <w:szCs w:val="28"/>
          <w:highlight w:val="yellow"/>
          <w:vertAlign w:val="superscript"/>
          <w:lang w:val="uk-UA" w:eastAsia="uk-UA"/>
        </w:rPr>
      </w:pPr>
      <w:r w:rsidRPr="00BD0D4D">
        <w:rPr>
          <w:noProof/>
          <w:lang w:val="uk-UA" w:eastAsia="zh-CN" w:bidi="mn-Mong-CN"/>
        </w:rPr>
        <w:drawing>
          <wp:inline distT="0" distB="0" distL="0" distR="0">
            <wp:extent cx="6048375" cy="2924175"/>
            <wp:effectExtent l="0" t="0" r="9525" b="9525"/>
            <wp:docPr id="23" name="Объект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r w:rsidR="00FF0F9C" w:rsidRPr="00A30362">
        <w:rPr>
          <w:sz w:val="28"/>
          <w:szCs w:val="28"/>
          <w:lang w:val="uk-UA" w:eastAsia="uk-UA"/>
        </w:rPr>
        <w:t xml:space="preserve">Рис. </w:t>
      </w:r>
      <w:r w:rsidR="00FF0F9C">
        <w:rPr>
          <w:sz w:val="28"/>
          <w:szCs w:val="28"/>
          <w:lang w:val="uk-UA" w:eastAsia="uk-UA"/>
        </w:rPr>
        <w:t>3</w:t>
      </w:r>
      <w:r w:rsidR="00FF0F9C" w:rsidRPr="00A30362">
        <w:rPr>
          <w:sz w:val="28"/>
          <w:szCs w:val="28"/>
          <w:lang w:val="uk-UA" w:eastAsia="uk-UA"/>
        </w:rPr>
        <w:t>. Залежність між ставкою податку на прибуток та обсягом податку на прибуток машинобудівних підприємств Волинської області</w:t>
      </w:r>
    </w:p>
    <w:p w:rsidR="00FF0F9C" w:rsidRPr="00526383" w:rsidRDefault="00FF0F9C" w:rsidP="0016743F">
      <w:pPr>
        <w:rPr>
          <w:i/>
          <w:iCs/>
          <w:lang w:val="uk-UA"/>
        </w:rPr>
      </w:pPr>
      <w:r>
        <w:rPr>
          <w:i/>
          <w:iCs/>
          <w:lang w:val="uk-UA"/>
        </w:rPr>
        <w:t>Примітка: п</w:t>
      </w:r>
      <w:r w:rsidRPr="00F07A1C">
        <w:rPr>
          <w:i/>
          <w:iCs/>
          <w:lang w:val="uk-UA"/>
        </w:rPr>
        <w:t>обудовано на основі розрахунків параметрів кривих зростання</w:t>
      </w:r>
    </w:p>
    <w:p w:rsidR="00FF0F9C" w:rsidRDefault="00FF0F9C" w:rsidP="00A30362">
      <w:pPr>
        <w:jc w:val="both"/>
        <w:rPr>
          <w:sz w:val="28"/>
          <w:szCs w:val="28"/>
          <w:lang w:val="uk-UA" w:eastAsia="uk-UA"/>
        </w:rPr>
      </w:pPr>
      <w:r>
        <w:rPr>
          <w:sz w:val="28"/>
          <w:szCs w:val="28"/>
          <w:lang w:val="uk-UA" w:eastAsia="uk-UA"/>
        </w:rPr>
        <w:tab/>
        <w:t xml:space="preserve">Отже, як показують форми двох кривих, зниження ставки податку на прибуток веде до зростання рівня прибутковості діяльності машинобудівних підприємств.  При цьому темпи зростання прибутковості для аналізованої вибірки </w:t>
      </w:r>
      <w:r w:rsidRPr="005B3E69">
        <w:rPr>
          <w:sz w:val="28"/>
          <w:szCs w:val="28"/>
          <w:lang w:val="uk-UA" w:eastAsia="uk-UA"/>
        </w:rPr>
        <w:t xml:space="preserve">збільшуються після 23% ставки податку на прибуток. Тобто, підприємствам вигідним є </w:t>
      </w:r>
      <w:r>
        <w:rPr>
          <w:sz w:val="28"/>
          <w:szCs w:val="28"/>
          <w:lang w:val="uk-UA" w:eastAsia="uk-UA"/>
        </w:rPr>
        <w:t>якомога нижчий рівень оподаткування – в цьому полягає їхній економічний інтерес.</w:t>
      </w:r>
    </w:p>
    <w:p w:rsidR="00FF0F9C" w:rsidRPr="000C18AF" w:rsidRDefault="00FF0F9C" w:rsidP="00A30362">
      <w:pPr>
        <w:jc w:val="both"/>
        <w:rPr>
          <w:sz w:val="28"/>
          <w:szCs w:val="28"/>
          <w:lang w:val="uk-UA" w:eastAsia="uk-UA"/>
        </w:rPr>
      </w:pPr>
      <w:r>
        <w:rPr>
          <w:sz w:val="28"/>
          <w:szCs w:val="28"/>
          <w:lang w:val="uk-UA" w:eastAsia="uk-UA"/>
        </w:rPr>
        <w:tab/>
        <w:t xml:space="preserve">Щодо аналізування залежності обсягів сплачених податків на прибуток від рівня оподаткування, то максимальний обсяг був при 22,8% ставці податку на </w:t>
      </w:r>
      <w:r w:rsidRPr="005B3E69">
        <w:rPr>
          <w:sz w:val="28"/>
          <w:szCs w:val="28"/>
          <w:lang w:val="uk-UA" w:eastAsia="uk-UA"/>
        </w:rPr>
        <w:t>прибуток, за якої підприємства повинні сплатити 6,4 тис. грн. податку на            1-го працюючого</w:t>
      </w:r>
      <w:r>
        <w:rPr>
          <w:sz w:val="28"/>
          <w:szCs w:val="28"/>
          <w:lang w:val="uk-UA" w:eastAsia="uk-UA"/>
        </w:rPr>
        <w:t>. З позиції ДПС оптимальним рівнем оподаткування для машинобудівних підприємств Волинської області є ставка 22,8%, при зниженні ставки обсяг сплачених податків скорочується. Тобто</w:t>
      </w:r>
      <w:r w:rsidR="00FC3DDD">
        <w:rPr>
          <w:sz w:val="28"/>
          <w:szCs w:val="28"/>
          <w:lang w:val="uk-UA" w:eastAsia="uk-UA"/>
        </w:rPr>
        <w:t>,</w:t>
      </w:r>
      <w:r>
        <w:rPr>
          <w:sz w:val="28"/>
          <w:szCs w:val="28"/>
          <w:lang w:val="uk-UA" w:eastAsia="uk-UA"/>
        </w:rPr>
        <w:t xml:space="preserve"> від 25% до 22,8% зростає база оподаткування, а з 22,9% база оподаткування істотно не зростає і не може покрити зниження ставки оподаткування.</w:t>
      </w:r>
    </w:p>
    <w:p w:rsidR="00FF0F9C" w:rsidRDefault="00FF0F9C" w:rsidP="00277086">
      <w:pPr>
        <w:ind w:firstLine="720"/>
        <w:jc w:val="both"/>
        <w:rPr>
          <w:b/>
          <w:bCs/>
          <w:spacing w:val="3"/>
          <w:sz w:val="28"/>
          <w:szCs w:val="28"/>
          <w:lang w:val="uk-UA"/>
        </w:rPr>
      </w:pPr>
      <w:r w:rsidRPr="007B7531">
        <w:rPr>
          <w:b/>
          <w:bCs/>
          <w:sz w:val="28"/>
          <w:szCs w:val="28"/>
          <w:lang w:val="uk-UA"/>
        </w:rPr>
        <w:t xml:space="preserve">У третьому розділі </w:t>
      </w:r>
      <w:r w:rsidR="00FC3DDD">
        <w:rPr>
          <w:b/>
          <w:bCs/>
          <w:sz w:val="28"/>
          <w:szCs w:val="28"/>
          <w:lang w:val="uk-UA"/>
        </w:rPr>
        <w:t>«</w:t>
      </w:r>
      <w:r>
        <w:rPr>
          <w:b/>
          <w:bCs/>
          <w:sz w:val="28"/>
          <w:szCs w:val="28"/>
          <w:lang w:val="uk-UA"/>
        </w:rPr>
        <w:t>У</w:t>
      </w:r>
      <w:r w:rsidRPr="007B7531">
        <w:rPr>
          <w:b/>
          <w:bCs/>
          <w:sz w:val="28"/>
          <w:szCs w:val="28"/>
          <w:lang w:val="uk-UA"/>
        </w:rPr>
        <w:t>до</w:t>
      </w:r>
      <w:r>
        <w:rPr>
          <w:b/>
          <w:bCs/>
          <w:sz w:val="28"/>
          <w:szCs w:val="28"/>
          <w:lang w:val="uk-UA"/>
        </w:rPr>
        <w:t xml:space="preserve">сконалення взаємодії у системі «машинобудівні підприємства </w:t>
      </w:r>
      <w:r w:rsidRPr="007B7531">
        <w:rPr>
          <w:b/>
          <w:bCs/>
          <w:sz w:val="28"/>
          <w:szCs w:val="28"/>
          <w:lang w:val="uk-UA"/>
        </w:rPr>
        <w:t>-</w:t>
      </w:r>
      <w:r>
        <w:rPr>
          <w:b/>
          <w:bCs/>
          <w:sz w:val="28"/>
          <w:szCs w:val="28"/>
          <w:lang w:val="uk-UA"/>
        </w:rPr>
        <w:t xml:space="preserve"> ДПС»</w:t>
      </w:r>
      <w:r w:rsidRPr="007B7531">
        <w:rPr>
          <w:sz w:val="28"/>
          <w:szCs w:val="28"/>
          <w:lang w:val="uk-UA"/>
        </w:rPr>
        <w:t xml:space="preserve"> </w:t>
      </w:r>
      <w:r>
        <w:rPr>
          <w:sz w:val="28"/>
          <w:szCs w:val="28"/>
          <w:lang w:val="uk-UA"/>
        </w:rPr>
        <w:t>удосконалено модель оцінювання витрат та рівня ефективності формування та реалізування машинобудівними підприємствами стратегії та тактики ухилення від сплати податків; розвинуто</w:t>
      </w:r>
      <w:r w:rsidRPr="00260AA7">
        <w:rPr>
          <w:sz w:val="28"/>
          <w:szCs w:val="28"/>
          <w:lang w:val="uk-UA"/>
        </w:rPr>
        <w:t xml:space="preserve"> </w:t>
      </w:r>
      <w:r w:rsidRPr="00E51952">
        <w:rPr>
          <w:sz w:val="28"/>
          <w:szCs w:val="28"/>
          <w:lang w:val="uk-UA"/>
        </w:rPr>
        <w:t>метод кількісного оцінювання податкового ризику</w:t>
      </w:r>
      <w:r>
        <w:rPr>
          <w:sz w:val="28"/>
          <w:szCs w:val="28"/>
          <w:lang w:val="uk-UA"/>
        </w:rPr>
        <w:t xml:space="preserve">. </w:t>
      </w:r>
    </w:p>
    <w:p w:rsidR="00FF0F9C" w:rsidRPr="00AB14D9" w:rsidRDefault="00FF0F9C" w:rsidP="00AB14D9">
      <w:pPr>
        <w:ind w:firstLine="720"/>
        <w:jc w:val="both"/>
        <w:rPr>
          <w:sz w:val="28"/>
          <w:szCs w:val="28"/>
          <w:lang w:val="uk-UA"/>
        </w:rPr>
      </w:pPr>
      <w:r w:rsidRPr="00397C86">
        <w:rPr>
          <w:sz w:val="28"/>
          <w:szCs w:val="28"/>
          <w:lang w:val="uk-UA"/>
        </w:rPr>
        <w:t>Нед</w:t>
      </w:r>
      <w:r>
        <w:rPr>
          <w:sz w:val="28"/>
          <w:szCs w:val="28"/>
          <w:lang w:val="uk-UA"/>
        </w:rPr>
        <w:t>о</w:t>
      </w:r>
      <w:r w:rsidRPr="00397C86">
        <w:rPr>
          <w:sz w:val="28"/>
          <w:szCs w:val="28"/>
          <w:lang w:val="uk-UA"/>
        </w:rPr>
        <w:t>сконалість вітчизняного законодавства та існування опортуністичної поведінки власників та керівників</w:t>
      </w:r>
      <w:r>
        <w:rPr>
          <w:sz w:val="28"/>
          <w:szCs w:val="28"/>
          <w:lang w:val="uk-UA"/>
        </w:rPr>
        <w:t xml:space="preserve"> машинобудівних </w:t>
      </w:r>
      <w:r w:rsidRPr="00397C86">
        <w:rPr>
          <w:sz w:val="28"/>
          <w:szCs w:val="28"/>
          <w:lang w:val="uk-UA"/>
        </w:rPr>
        <w:t xml:space="preserve"> підприємств призводять до використання стратегій та тактик</w:t>
      </w:r>
      <w:r>
        <w:rPr>
          <w:sz w:val="28"/>
          <w:szCs w:val="28"/>
          <w:lang w:val="uk-UA"/>
        </w:rPr>
        <w:t xml:space="preserve"> ухил</w:t>
      </w:r>
      <w:r w:rsidRPr="00397C86">
        <w:rPr>
          <w:sz w:val="28"/>
          <w:szCs w:val="28"/>
          <w:lang w:val="uk-UA"/>
        </w:rPr>
        <w:t xml:space="preserve">ення від сплати податків. При цьому </w:t>
      </w:r>
      <w:r>
        <w:rPr>
          <w:sz w:val="28"/>
          <w:szCs w:val="28"/>
          <w:lang w:val="uk-UA"/>
        </w:rPr>
        <w:t>відсутні раціональні обґрунтування неефективності</w:t>
      </w:r>
      <w:r w:rsidRPr="00397C86">
        <w:rPr>
          <w:sz w:val="28"/>
          <w:szCs w:val="28"/>
          <w:lang w:val="uk-UA"/>
        </w:rPr>
        <w:t xml:space="preserve"> застосування стратегій та тактики, оскільки не враховуються </w:t>
      </w:r>
      <w:r>
        <w:rPr>
          <w:sz w:val="28"/>
          <w:szCs w:val="28"/>
          <w:lang w:val="uk-UA"/>
        </w:rPr>
        <w:t xml:space="preserve">такі чинники: </w:t>
      </w:r>
      <w:r w:rsidRPr="00397C86">
        <w:rPr>
          <w:sz w:val="28"/>
          <w:szCs w:val="28"/>
          <w:lang w:val="uk-UA"/>
        </w:rPr>
        <w:t>рівень ризику виявлення факту ухилення від сплати податків, витрати на приховування фактів неспла</w:t>
      </w:r>
      <w:r>
        <w:rPr>
          <w:sz w:val="28"/>
          <w:szCs w:val="28"/>
          <w:lang w:val="uk-UA"/>
        </w:rPr>
        <w:t xml:space="preserve">ти </w:t>
      </w:r>
      <w:r>
        <w:rPr>
          <w:sz w:val="28"/>
          <w:szCs w:val="28"/>
          <w:lang w:val="uk-UA"/>
        </w:rPr>
        <w:lastRenderedPageBreak/>
        <w:t>податків, спротив інших зацікавлених груп щодо тіньової діяльності, взаємопов’язаність офіційної та тіньової діяльності у диверсифікованих організаціях тощо</w:t>
      </w:r>
      <w:r w:rsidRPr="00397C86">
        <w:rPr>
          <w:sz w:val="28"/>
          <w:szCs w:val="28"/>
          <w:lang w:val="uk-UA"/>
        </w:rPr>
        <w:t xml:space="preserve">. </w:t>
      </w:r>
      <w:r>
        <w:rPr>
          <w:sz w:val="28"/>
          <w:szCs w:val="28"/>
          <w:lang w:val="uk-UA"/>
        </w:rPr>
        <w:t>У</w:t>
      </w:r>
      <w:r w:rsidRPr="00397C86">
        <w:rPr>
          <w:sz w:val="28"/>
          <w:szCs w:val="28"/>
          <w:lang w:val="uk-UA"/>
        </w:rPr>
        <w:t xml:space="preserve"> роботі сформовано модель, що дає змогу оцінити </w:t>
      </w:r>
      <w:r>
        <w:rPr>
          <w:sz w:val="28"/>
          <w:szCs w:val="28"/>
          <w:lang w:val="uk-UA"/>
        </w:rPr>
        <w:t>витрати та втрати при</w:t>
      </w:r>
      <w:r w:rsidRPr="00397C86">
        <w:rPr>
          <w:sz w:val="28"/>
          <w:szCs w:val="28"/>
          <w:lang w:val="uk-UA"/>
        </w:rPr>
        <w:t xml:space="preserve"> використ</w:t>
      </w:r>
      <w:r>
        <w:rPr>
          <w:sz w:val="28"/>
          <w:szCs w:val="28"/>
          <w:lang w:val="uk-UA"/>
        </w:rPr>
        <w:t>анні</w:t>
      </w:r>
      <w:r w:rsidRPr="00397C86">
        <w:rPr>
          <w:sz w:val="28"/>
          <w:szCs w:val="28"/>
          <w:lang w:val="uk-UA"/>
        </w:rPr>
        <w:t xml:space="preserve"> стратегії та такти</w:t>
      </w:r>
      <w:r>
        <w:rPr>
          <w:sz w:val="28"/>
          <w:szCs w:val="28"/>
          <w:lang w:val="uk-UA"/>
        </w:rPr>
        <w:t>ки ухилення від сплати податків</w:t>
      </w:r>
      <w:r w:rsidRPr="00277086">
        <w:rPr>
          <w:sz w:val="28"/>
          <w:szCs w:val="28"/>
          <w:lang w:val="uk-UA"/>
        </w:rPr>
        <w:t>:</w:t>
      </w:r>
    </w:p>
    <w:p w:rsidR="00FF0F9C" w:rsidRPr="00AB14D9" w:rsidRDefault="00FF0F9C" w:rsidP="00AB14D9">
      <w:pPr>
        <w:ind w:firstLine="709"/>
        <w:jc w:val="right"/>
        <w:rPr>
          <w:i/>
          <w:iCs/>
          <w:sz w:val="28"/>
          <w:szCs w:val="28"/>
          <w:lang w:val="uk-UA"/>
        </w:rPr>
      </w:pPr>
      <w:r w:rsidRPr="00397C86">
        <w:rPr>
          <w:position w:val="-28"/>
          <w:sz w:val="28"/>
          <w:szCs w:val="28"/>
          <w:lang w:val="uk-UA"/>
        </w:rPr>
        <w:object w:dxaOrig="5420" w:dyaOrig="680">
          <v:shape id="_x0000_i1045" type="#_x0000_t75" style="width:290.25pt;height:37.5pt" o:ole="">
            <v:imagedata r:id="rId53" o:title=""/>
          </v:shape>
          <o:OLEObject Type="Embed" ProgID="Equation.3" ShapeID="_x0000_i1045" DrawAspect="Content" ObjectID="_1473569900" r:id="rId54"/>
        </w:object>
      </w:r>
      <w:r w:rsidRPr="00397C86">
        <w:rPr>
          <w:sz w:val="28"/>
          <w:szCs w:val="28"/>
          <w:lang w:val="uk-UA"/>
        </w:rPr>
        <w:t>,</w:t>
      </w:r>
      <w:r w:rsidRPr="00397C86">
        <w:rPr>
          <w:sz w:val="28"/>
          <w:szCs w:val="28"/>
          <w:lang w:val="uk-UA"/>
        </w:rPr>
        <w:tab/>
      </w:r>
      <w:r w:rsidRPr="00397C86">
        <w:rPr>
          <w:sz w:val="28"/>
          <w:szCs w:val="28"/>
          <w:lang w:val="uk-UA"/>
        </w:rPr>
        <w:tab/>
      </w:r>
      <w:r w:rsidRPr="00344DA6">
        <w:rPr>
          <w:i/>
          <w:iCs/>
          <w:sz w:val="28"/>
          <w:szCs w:val="28"/>
          <w:lang w:val="uk-UA"/>
        </w:rPr>
        <w:t>(8)</w:t>
      </w:r>
    </w:p>
    <w:p w:rsidR="00FF0F9C" w:rsidRPr="00AC5057" w:rsidRDefault="00FF0F9C" w:rsidP="000C18AF">
      <w:pPr>
        <w:jc w:val="both"/>
        <w:rPr>
          <w:i/>
          <w:iCs/>
          <w:sz w:val="28"/>
          <w:szCs w:val="28"/>
          <w:lang w:val="uk-UA"/>
        </w:rPr>
      </w:pPr>
      <w:r w:rsidRPr="00397C86">
        <w:rPr>
          <w:sz w:val="28"/>
          <w:szCs w:val="28"/>
          <w:lang w:val="uk-UA"/>
        </w:rPr>
        <w:t>де</w:t>
      </w:r>
      <w:r w:rsidRPr="001A62E6">
        <w:rPr>
          <w:i/>
          <w:iCs/>
          <w:sz w:val="28"/>
          <w:szCs w:val="28"/>
          <w:lang w:val="uk-UA"/>
        </w:rPr>
        <w:t xml:space="preserve"> </w:t>
      </w:r>
      <w:r w:rsidRPr="001C7C4E">
        <w:rPr>
          <w:i/>
          <w:iCs/>
          <w:sz w:val="28"/>
          <w:szCs w:val="28"/>
          <w:lang w:val="uk-UA"/>
        </w:rPr>
        <w:t>V</w:t>
      </w:r>
      <w:r w:rsidRPr="001C7C4E">
        <w:rPr>
          <w:i/>
          <w:iCs/>
          <w:sz w:val="28"/>
          <w:szCs w:val="28"/>
          <w:vertAlign w:val="subscript"/>
          <w:lang w:val="uk-UA"/>
        </w:rPr>
        <w:t>ud</w:t>
      </w:r>
      <w:r w:rsidRPr="001C7C4E">
        <w:rPr>
          <w:i/>
          <w:iCs/>
          <w:sz w:val="28"/>
          <w:szCs w:val="28"/>
          <w:lang w:val="uk-UA"/>
        </w:rPr>
        <w:t xml:space="preserve"> </w:t>
      </w:r>
      <w:r w:rsidRPr="001C7C4E">
        <w:rPr>
          <w:sz w:val="28"/>
          <w:szCs w:val="28"/>
          <w:lang w:val="uk-UA"/>
        </w:rPr>
        <w:t>– сукупні витрати</w:t>
      </w:r>
      <w:r>
        <w:rPr>
          <w:sz w:val="28"/>
          <w:szCs w:val="28"/>
          <w:lang w:val="uk-UA"/>
        </w:rPr>
        <w:t xml:space="preserve"> та втрати</w:t>
      </w:r>
      <w:r w:rsidRPr="001C7C4E">
        <w:rPr>
          <w:sz w:val="28"/>
          <w:szCs w:val="28"/>
          <w:lang w:val="uk-UA"/>
        </w:rPr>
        <w:t xml:space="preserve"> </w:t>
      </w:r>
      <w:r>
        <w:rPr>
          <w:sz w:val="28"/>
          <w:szCs w:val="28"/>
          <w:lang w:val="uk-UA"/>
        </w:rPr>
        <w:t>від</w:t>
      </w:r>
      <w:r w:rsidRPr="001C7C4E">
        <w:rPr>
          <w:sz w:val="28"/>
          <w:szCs w:val="28"/>
          <w:lang w:val="uk-UA"/>
        </w:rPr>
        <w:t xml:space="preserve"> реалізаці</w:t>
      </w:r>
      <w:r>
        <w:rPr>
          <w:sz w:val="28"/>
          <w:szCs w:val="28"/>
          <w:lang w:val="uk-UA"/>
        </w:rPr>
        <w:t>ї</w:t>
      </w:r>
      <w:r w:rsidRPr="001C7C4E">
        <w:rPr>
          <w:sz w:val="28"/>
          <w:szCs w:val="28"/>
          <w:lang w:val="uk-UA"/>
        </w:rPr>
        <w:t xml:space="preserve"> стратегії ухилення від сплати податків підприємством при диверсифікації діяльності</w:t>
      </w:r>
      <w:r>
        <w:rPr>
          <w:sz w:val="28"/>
          <w:szCs w:val="28"/>
          <w:lang w:val="uk-UA"/>
        </w:rPr>
        <w:t>, грн.</w:t>
      </w:r>
      <w:r w:rsidRPr="001C7C4E">
        <w:rPr>
          <w:sz w:val="28"/>
          <w:szCs w:val="28"/>
          <w:lang w:val="uk-UA"/>
        </w:rPr>
        <w:t>;</w:t>
      </w:r>
      <w:r w:rsidRPr="00397C86">
        <w:rPr>
          <w:i/>
          <w:iCs/>
          <w:sz w:val="28"/>
          <w:szCs w:val="28"/>
          <w:lang w:val="uk-UA"/>
        </w:rPr>
        <w:t xml:space="preserve"> </w:t>
      </w:r>
      <w:r w:rsidRPr="001C7C4E">
        <w:rPr>
          <w:i/>
          <w:iCs/>
          <w:sz w:val="28"/>
          <w:szCs w:val="28"/>
          <w:lang w:val="uk-UA"/>
        </w:rPr>
        <w:t>V</w:t>
      </w:r>
      <w:r w:rsidRPr="001C7C4E">
        <w:rPr>
          <w:i/>
          <w:iCs/>
          <w:sz w:val="28"/>
          <w:szCs w:val="28"/>
          <w:vertAlign w:val="subscript"/>
          <w:lang w:val="uk-UA"/>
        </w:rPr>
        <w:t>d</w:t>
      </w:r>
      <w:r w:rsidRPr="001C7C4E">
        <w:rPr>
          <w:sz w:val="28"/>
          <w:szCs w:val="28"/>
          <w:lang w:val="uk-UA"/>
        </w:rPr>
        <w:t xml:space="preserve"> – витрати на диверсифікацію діяльності, пов’язаної з ухиленням від сплати податків</w:t>
      </w:r>
      <w:r>
        <w:rPr>
          <w:sz w:val="28"/>
          <w:szCs w:val="28"/>
          <w:lang w:val="uk-UA"/>
        </w:rPr>
        <w:t>, грн.</w:t>
      </w:r>
      <w:r w:rsidRPr="00AC5057">
        <w:rPr>
          <w:sz w:val="28"/>
          <w:szCs w:val="28"/>
          <w:lang w:val="uk-UA"/>
        </w:rPr>
        <w:t xml:space="preserve">; </w:t>
      </w:r>
      <w:r>
        <w:rPr>
          <w:sz w:val="28"/>
          <w:szCs w:val="28"/>
          <w:lang w:val="uk-UA"/>
        </w:rPr>
        <w:t xml:space="preserve"> </w:t>
      </w:r>
      <w:r w:rsidRPr="00AC5057">
        <w:rPr>
          <w:i/>
          <w:iCs/>
          <w:sz w:val="28"/>
          <w:szCs w:val="28"/>
          <w:lang w:val="uk-UA"/>
        </w:rPr>
        <w:t xml:space="preserve">Vc – </w:t>
      </w:r>
      <w:r w:rsidRPr="00AC5057">
        <w:rPr>
          <w:sz w:val="28"/>
          <w:szCs w:val="28"/>
          <w:lang w:val="uk-UA"/>
        </w:rPr>
        <w:t>витрати на укриття фактів ухилення від оподаткування, ведення тіньового обліку та управління виробничо-господарською діяльністю</w:t>
      </w:r>
      <w:r>
        <w:rPr>
          <w:sz w:val="28"/>
          <w:szCs w:val="28"/>
          <w:lang w:val="uk-UA"/>
        </w:rPr>
        <w:t>, грн.</w:t>
      </w:r>
      <w:r w:rsidRPr="00AC5057">
        <w:rPr>
          <w:sz w:val="28"/>
          <w:szCs w:val="28"/>
          <w:lang w:val="uk-UA"/>
        </w:rPr>
        <w:t>;</w:t>
      </w:r>
      <w:r w:rsidRPr="00AC5057">
        <w:rPr>
          <w:i/>
          <w:iCs/>
          <w:sz w:val="28"/>
          <w:szCs w:val="28"/>
          <w:lang w:val="uk-UA"/>
        </w:rPr>
        <w:t xml:space="preserve"> Vх – </w:t>
      </w:r>
      <w:r w:rsidRPr="00AC5057">
        <w:rPr>
          <w:sz w:val="28"/>
          <w:szCs w:val="28"/>
          <w:lang w:val="uk-UA"/>
        </w:rPr>
        <w:t>витрати на хабарі з метою ухилення від оподаткування та укриття фактів тіньової діяльності</w:t>
      </w:r>
      <w:r>
        <w:rPr>
          <w:sz w:val="28"/>
          <w:szCs w:val="28"/>
          <w:lang w:val="uk-UA"/>
        </w:rPr>
        <w:t>, грн.</w:t>
      </w:r>
      <w:r w:rsidRPr="00AC5057">
        <w:rPr>
          <w:sz w:val="28"/>
          <w:szCs w:val="28"/>
          <w:lang w:val="uk-UA"/>
        </w:rPr>
        <w:t>;</w:t>
      </w:r>
      <w:r w:rsidRPr="00AC5057">
        <w:rPr>
          <w:i/>
          <w:iCs/>
          <w:sz w:val="28"/>
          <w:szCs w:val="28"/>
          <w:lang w:val="uk-UA"/>
        </w:rPr>
        <w:t xml:space="preserve"> </w:t>
      </w:r>
      <w:r w:rsidRPr="001E12C2">
        <w:rPr>
          <w:i/>
          <w:iCs/>
          <w:sz w:val="28"/>
          <w:szCs w:val="28"/>
          <w:lang w:val="uk-UA"/>
        </w:rPr>
        <w:t xml:space="preserve">і </w:t>
      </w:r>
      <w:r w:rsidRPr="00397C86">
        <w:rPr>
          <w:sz w:val="28"/>
          <w:szCs w:val="28"/>
          <w:lang w:val="uk-UA"/>
        </w:rPr>
        <w:t>– одиниця часового періоду</w:t>
      </w:r>
      <w:r>
        <w:rPr>
          <w:sz w:val="28"/>
          <w:szCs w:val="28"/>
          <w:lang w:val="uk-UA"/>
        </w:rPr>
        <w:t>,</w:t>
      </w:r>
      <w:r w:rsidRPr="00397C86">
        <w:rPr>
          <w:sz w:val="28"/>
          <w:szCs w:val="28"/>
          <w:lang w:val="uk-UA"/>
        </w:rPr>
        <w:t xml:space="preserve"> протягом яких використовуватиметься стратегія та тактика ухилення від с</w:t>
      </w:r>
      <w:r>
        <w:rPr>
          <w:sz w:val="28"/>
          <w:szCs w:val="28"/>
          <w:lang w:val="uk-UA"/>
        </w:rPr>
        <w:t>плати податків та диверсифікація</w:t>
      </w:r>
      <w:r w:rsidRPr="00397C86">
        <w:rPr>
          <w:sz w:val="28"/>
          <w:szCs w:val="28"/>
          <w:lang w:val="uk-UA"/>
        </w:rPr>
        <w:t xml:space="preserve"> діяльності;</w:t>
      </w:r>
      <w:r>
        <w:rPr>
          <w:i/>
          <w:iCs/>
          <w:sz w:val="28"/>
          <w:szCs w:val="28"/>
          <w:lang w:val="uk-UA"/>
        </w:rPr>
        <w:t xml:space="preserve"> </w:t>
      </w:r>
      <w:r w:rsidRPr="001E12C2">
        <w:rPr>
          <w:i/>
          <w:iCs/>
          <w:sz w:val="28"/>
          <w:szCs w:val="28"/>
          <w:lang w:val="uk-UA"/>
        </w:rPr>
        <w:t xml:space="preserve">j </w:t>
      </w:r>
      <w:r w:rsidRPr="00397C86">
        <w:rPr>
          <w:sz w:val="28"/>
          <w:szCs w:val="28"/>
          <w:lang w:val="uk-UA"/>
        </w:rPr>
        <w:t>– загальна кількість часових періодів протягом яких використовуватиметься стратегія та тактика ухилення від сплати податків та диверсифікації діяльності;</w:t>
      </w:r>
      <w:r>
        <w:rPr>
          <w:i/>
          <w:iCs/>
          <w:sz w:val="28"/>
          <w:szCs w:val="28"/>
          <w:lang w:val="uk-UA"/>
        </w:rPr>
        <w:t xml:space="preserve"> </w:t>
      </w:r>
      <w:r w:rsidRPr="001E12C2">
        <w:rPr>
          <w:i/>
          <w:iCs/>
          <w:sz w:val="28"/>
          <w:szCs w:val="28"/>
          <w:lang w:val="uk-UA"/>
        </w:rPr>
        <w:t>n</w:t>
      </w:r>
      <w:r w:rsidRPr="00397C86">
        <w:rPr>
          <w:sz w:val="28"/>
          <w:szCs w:val="28"/>
          <w:lang w:val="uk-UA"/>
        </w:rPr>
        <w:t xml:space="preserve"> – відсоток за альтернативним вкладенням капіталу (наприклад відсоткова ставка за депозитами)</w:t>
      </w:r>
      <w:r>
        <w:rPr>
          <w:sz w:val="28"/>
          <w:szCs w:val="28"/>
          <w:lang w:val="uk-UA"/>
        </w:rPr>
        <w:t xml:space="preserve">, частка; </w:t>
      </w:r>
      <w:r w:rsidRPr="00397C86">
        <w:rPr>
          <w:i/>
          <w:iCs/>
          <w:sz w:val="28"/>
          <w:szCs w:val="28"/>
          <w:lang w:val="uk-UA"/>
        </w:rPr>
        <w:t>Р</w:t>
      </w:r>
      <w:r w:rsidRPr="00397C86">
        <w:rPr>
          <w:i/>
          <w:iCs/>
          <w:sz w:val="28"/>
          <w:szCs w:val="28"/>
          <w:vertAlign w:val="subscript"/>
          <w:lang w:val="uk-UA"/>
        </w:rPr>
        <w:t>1</w:t>
      </w:r>
      <w:r w:rsidRPr="00397C86">
        <w:rPr>
          <w:sz w:val="28"/>
          <w:szCs w:val="28"/>
          <w:lang w:val="uk-UA"/>
        </w:rPr>
        <w:t xml:space="preserve"> – ймовірність виявлення фактів ухилення від сплати податків до реалізації заходів диверсифікації </w:t>
      </w:r>
      <w:r w:rsidRPr="001E12C2">
        <w:rPr>
          <w:sz w:val="28"/>
          <w:szCs w:val="28"/>
          <w:lang w:val="uk-UA"/>
        </w:rPr>
        <w:t>“</w:t>
      </w:r>
      <w:r w:rsidRPr="00397C86">
        <w:rPr>
          <w:sz w:val="28"/>
          <w:szCs w:val="28"/>
          <w:lang w:val="uk-UA"/>
        </w:rPr>
        <w:t>тіньової</w:t>
      </w:r>
      <w:r w:rsidRPr="001E12C2">
        <w:rPr>
          <w:sz w:val="28"/>
          <w:szCs w:val="28"/>
          <w:lang w:val="uk-UA"/>
        </w:rPr>
        <w:t>”</w:t>
      </w:r>
      <w:r w:rsidRPr="00397C86">
        <w:rPr>
          <w:sz w:val="28"/>
          <w:szCs w:val="28"/>
          <w:lang w:val="uk-UA"/>
        </w:rPr>
        <w:t xml:space="preserve"> діяльності</w:t>
      </w:r>
      <w:r>
        <w:rPr>
          <w:sz w:val="28"/>
          <w:szCs w:val="28"/>
          <w:lang w:val="uk-UA"/>
        </w:rPr>
        <w:t>, частка</w:t>
      </w:r>
      <w:r w:rsidRPr="00397C86">
        <w:rPr>
          <w:sz w:val="28"/>
          <w:szCs w:val="28"/>
          <w:lang w:val="uk-UA"/>
        </w:rPr>
        <w:t>;</w:t>
      </w:r>
      <w:r>
        <w:rPr>
          <w:i/>
          <w:iCs/>
          <w:sz w:val="28"/>
          <w:szCs w:val="28"/>
          <w:lang w:val="uk-UA"/>
        </w:rPr>
        <w:t xml:space="preserve"> </w:t>
      </w:r>
      <w:r w:rsidRPr="00397C86">
        <w:rPr>
          <w:i/>
          <w:iCs/>
          <w:sz w:val="28"/>
          <w:szCs w:val="28"/>
          <w:lang w:val="uk-UA"/>
        </w:rPr>
        <w:t>P</w:t>
      </w:r>
      <w:r w:rsidRPr="00397C86">
        <w:rPr>
          <w:i/>
          <w:iCs/>
          <w:sz w:val="28"/>
          <w:szCs w:val="28"/>
          <w:vertAlign w:val="subscript"/>
          <w:lang w:val="uk-UA"/>
        </w:rPr>
        <w:t>2</w:t>
      </w:r>
      <w:r w:rsidRPr="00397C86">
        <w:rPr>
          <w:sz w:val="28"/>
          <w:szCs w:val="28"/>
          <w:lang w:val="uk-UA"/>
        </w:rPr>
        <w:t xml:space="preserve"> – ймовірність виявлення фактів ухилення від сплати податків після реалізації заходів диверсифікації </w:t>
      </w:r>
      <w:r>
        <w:rPr>
          <w:sz w:val="28"/>
          <w:szCs w:val="28"/>
          <w:lang w:val="uk-UA"/>
        </w:rPr>
        <w:t>«</w:t>
      </w:r>
      <w:r w:rsidRPr="00397C86">
        <w:rPr>
          <w:sz w:val="28"/>
          <w:szCs w:val="28"/>
          <w:lang w:val="uk-UA"/>
        </w:rPr>
        <w:t>тіньової</w:t>
      </w:r>
      <w:r>
        <w:rPr>
          <w:sz w:val="28"/>
          <w:szCs w:val="28"/>
          <w:lang w:val="uk-UA"/>
        </w:rPr>
        <w:t>»</w:t>
      </w:r>
      <w:r w:rsidRPr="00397C86">
        <w:rPr>
          <w:sz w:val="28"/>
          <w:szCs w:val="28"/>
          <w:lang w:val="uk-UA"/>
        </w:rPr>
        <w:t xml:space="preserve"> діяльності</w:t>
      </w:r>
      <w:r>
        <w:rPr>
          <w:sz w:val="28"/>
          <w:szCs w:val="28"/>
          <w:lang w:val="uk-UA"/>
        </w:rPr>
        <w:t>, частка</w:t>
      </w:r>
      <w:r w:rsidRPr="00397C86">
        <w:rPr>
          <w:sz w:val="28"/>
          <w:szCs w:val="28"/>
          <w:lang w:val="uk-UA"/>
        </w:rPr>
        <w:t>;</w:t>
      </w:r>
      <w:r>
        <w:rPr>
          <w:i/>
          <w:iCs/>
          <w:sz w:val="28"/>
          <w:szCs w:val="28"/>
          <w:lang w:val="uk-UA"/>
        </w:rPr>
        <w:t xml:space="preserve"> </w:t>
      </w:r>
      <w:r w:rsidRPr="00397C86">
        <w:rPr>
          <w:i/>
          <w:iCs/>
          <w:sz w:val="28"/>
          <w:szCs w:val="28"/>
          <w:lang w:val="uk-UA"/>
        </w:rPr>
        <w:t>О</w:t>
      </w:r>
      <w:r w:rsidRPr="00397C86">
        <w:rPr>
          <w:i/>
          <w:iCs/>
          <w:sz w:val="28"/>
          <w:szCs w:val="28"/>
          <w:vertAlign w:val="subscript"/>
          <w:lang w:val="uk-UA"/>
        </w:rPr>
        <w:t>1</w:t>
      </w:r>
      <w:r w:rsidRPr="00397C86">
        <w:rPr>
          <w:i/>
          <w:iCs/>
          <w:sz w:val="28"/>
          <w:szCs w:val="28"/>
          <w:lang w:val="uk-UA"/>
        </w:rPr>
        <w:t>, О</w:t>
      </w:r>
      <w:r w:rsidRPr="00397C86">
        <w:rPr>
          <w:i/>
          <w:iCs/>
          <w:sz w:val="28"/>
          <w:szCs w:val="28"/>
          <w:vertAlign w:val="subscript"/>
          <w:lang w:val="uk-UA"/>
        </w:rPr>
        <w:t>2</w:t>
      </w:r>
      <w:r w:rsidRPr="00397C86">
        <w:rPr>
          <w:i/>
          <w:iCs/>
          <w:sz w:val="28"/>
          <w:szCs w:val="28"/>
          <w:lang w:val="uk-UA"/>
        </w:rPr>
        <w:t xml:space="preserve"> </w:t>
      </w:r>
      <w:r w:rsidRPr="00397C86">
        <w:rPr>
          <w:sz w:val="28"/>
          <w:szCs w:val="28"/>
          <w:lang w:val="uk-UA"/>
        </w:rPr>
        <w:t>– обсяг</w:t>
      </w:r>
      <w:r>
        <w:rPr>
          <w:sz w:val="28"/>
          <w:szCs w:val="28"/>
          <w:lang w:val="uk-UA"/>
        </w:rPr>
        <w:t>и можливих фінансових санкцій,</w:t>
      </w:r>
      <w:r w:rsidRPr="00397C86">
        <w:rPr>
          <w:sz w:val="28"/>
          <w:szCs w:val="28"/>
          <w:lang w:val="uk-UA"/>
        </w:rPr>
        <w:t xml:space="preserve"> відповідно</w:t>
      </w:r>
      <w:r>
        <w:rPr>
          <w:sz w:val="28"/>
          <w:szCs w:val="28"/>
          <w:lang w:val="uk-UA"/>
        </w:rPr>
        <w:t>,</w:t>
      </w:r>
      <w:r w:rsidRPr="00397C86">
        <w:rPr>
          <w:sz w:val="28"/>
          <w:szCs w:val="28"/>
          <w:lang w:val="uk-UA"/>
        </w:rPr>
        <w:t xml:space="preserve"> до та після реалізації заходів диверсифікації т</w:t>
      </w:r>
      <w:r>
        <w:rPr>
          <w:sz w:val="28"/>
          <w:szCs w:val="28"/>
          <w:lang w:val="uk-UA"/>
        </w:rPr>
        <w:t>іньової діяльності підприємства, грн</w:t>
      </w:r>
      <w:r w:rsidRPr="00397C86">
        <w:rPr>
          <w:sz w:val="28"/>
          <w:szCs w:val="28"/>
          <w:lang w:val="uk-UA"/>
        </w:rPr>
        <w:t>.</w:t>
      </w:r>
    </w:p>
    <w:p w:rsidR="00FF0F9C" w:rsidRDefault="00FF0F9C" w:rsidP="0082194E">
      <w:pPr>
        <w:ind w:firstLine="709"/>
        <w:jc w:val="both"/>
        <w:rPr>
          <w:sz w:val="28"/>
          <w:szCs w:val="28"/>
          <w:lang w:val="uk-UA"/>
        </w:rPr>
      </w:pPr>
      <w:r w:rsidRPr="00397C86">
        <w:rPr>
          <w:sz w:val="28"/>
          <w:szCs w:val="28"/>
          <w:lang w:val="uk-UA"/>
        </w:rPr>
        <w:t>Аналіз</w:t>
      </w:r>
      <w:r>
        <w:rPr>
          <w:sz w:val="28"/>
          <w:szCs w:val="28"/>
          <w:lang w:val="uk-UA"/>
        </w:rPr>
        <w:t>ування</w:t>
      </w:r>
      <w:r w:rsidRPr="00397C86">
        <w:rPr>
          <w:sz w:val="28"/>
          <w:szCs w:val="28"/>
          <w:lang w:val="uk-UA"/>
        </w:rPr>
        <w:t xml:space="preserve"> практики діяльності </w:t>
      </w:r>
      <w:r>
        <w:rPr>
          <w:sz w:val="28"/>
          <w:szCs w:val="28"/>
          <w:lang w:val="uk-UA"/>
        </w:rPr>
        <w:t xml:space="preserve">машинобудівних </w:t>
      </w:r>
      <w:r w:rsidRPr="00397C86">
        <w:rPr>
          <w:sz w:val="28"/>
          <w:szCs w:val="28"/>
          <w:lang w:val="uk-UA"/>
        </w:rPr>
        <w:t>підприємств та дослідження теоретичних джерел показа</w:t>
      </w:r>
      <w:r w:rsidR="00FC3DDD">
        <w:rPr>
          <w:sz w:val="28"/>
          <w:szCs w:val="28"/>
          <w:lang w:val="uk-UA"/>
        </w:rPr>
        <w:t>ли</w:t>
      </w:r>
      <w:r w:rsidRPr="00397C86">
        <w:rPr>
          <w:sz w:val="28"/>
          <w:szCs w:val="28"/>
          <w:lang w:val="uk-UA"/>
        </w:rPr>
        <w:t xml:space="preserve">, що важливим елементом системи оцінювання ефективності взаємодії підприємства з ДПС є оцінювання ризиків несплати податків та інших видів податкових ризиків. Оскільки необхідний не тотальний податковий контроль, а цілеспрямоване виявлення, попередження і припинення податкових правопорушень і, що важливо, спонукання платників податків до добровільної відмови від дій, спрямованих на ухилення від оподаткування. Оцінювання ризиків відбувається </w:t>
      </w:r>
      <w:r>
        <w:rPr>
          <w:sz w:val="28"/>
          <w:szCs w:val="28"/>
          <w:lang w:val="uk-UA"/>
        </w:rPr>
        <w:t>з метою</w:t>
      </w:r>
      <w:r w:rsidRPr="00397C86">
        <w:rPr>
          <w:sz w:val="28"/>
          <w:szCs w:val="28"/>
          <w:lang w:val="uk-UA"/>
        </w:rPr>
        <w:t xml:space="preserve"> складання графіку та черговості перевірки</w:t>
      </w:r>
      <w:r>
        <w:rPr>
          <w:sz w:val="28"/>
          <w:szCs w:val="28"/>
          <w:lang w:val="uk-UA"/>
        </w:rPr>
        <w:t xml:space="preserve"> ДПС</w:t>
      </w:r>
      <w:r w:rsidRPr="00397C86">
        <w:rPr>
          <w:sz w:val="28"/>
          <w:szCs w:val="28"/>
          <w:lang w:val="uk-UA"/>
        </w:rPr>
        <w:t xml:space="preserve">, форми перевірки, її тривалості та інших елементів перевірки. Однак такі методики повинні бути комплексними </w:t>
      </w:r>
      <w:r>
        <w:rPr>
          <w:sz w:val="28"/>
          <w:szCs w:val="28"/>
          <w:lang w:val="uk-UA"/>
        </w:rPr>
        <w:t>та базуватись на системі показників</w:t>
      </w:r>
      <w:r w:rsidRPr="00397C86">
        <w:rPr>
          <w:sz w:val="28"/>
          <w:szCs w:val="28"/>
          <w:lang w:val="uk-UA"/>
        </w:rPr>
        <w:t>, адекватними до умов розвитку ринку, системними з позицій оцінювання ризиків щодо нес</w:t>
      </w:r>
      <w:r>
        <w:rPr>
          <w:sz w:val="28"/>
          <w:szCs w:val="28"/>
          <w:lang w:val="uk-UA"/>
        </w:rPr>
        <w:t>плати податків та врах</w:t>
      </w:r>
      <w:r w:rsidRPr="00397C86">
        <w:rPr>
          <w:sz w:val="28"/>
          <w:szCs w:val="28"/>
          <w:lang w:val="uk-UA"/>
        </w:rPr>
        <w:t>ува</w:t>
      </w:r>
      <w:r>
        <w:rPr>
          <w:sz w:val="28"/>
          <w:szCs w:val="28"/>
          <w:lang w:val="uk-UA"/>
        </w:rPr>
        <w:t>ння</w:t>
      </w:r>
      <w:r w:rsidRPr="00397C86">
        <w:rPr>
          <w:sz w:val="28"/>
          <w:szCs w:val="28"/>
          <w:lang w:val="uk-UA"/>
        </w:rPr>
        <w:t xml:space="preserve"> </w:t>
      </w:r>
      <w:r>
        <w:rPr>
          <w:sz w:val="28"/>
          <w:szCs w:val="28"/>
          <w:lang w:val="uk-UA"/>
        </w:rPr>
        <w:t>галузевих особливостей</w:t>
      </w:r>
      <w:r w:rsidRPr="00397C86">
        <w:rPr>
          <w:sz w:val="28"/>
          <w:szCs w:val="28"/>
          <w:lang w:val="uk-UA"/>
        </w:rPr>
        <w:t xml:space="preserve"> д</w:t>
      </w:r>
      <w:r>
        <w:rPr>
          <w:sz w:val="28"/>
          <w:szCs w:val="28"/>
          <w:lang w:val="uk-UA"/>
        </w:rPr>
        <w:t>іяльності платників податків</w:t>
      </w:r>
      <w:r w:rsidRPr="00397C86">
        <w:rPr>
          <w:sz w:val="28"/>
          <w:szCs w:val="28"/>
          <w:lang w:val="uk-UA"/>
        </w:rPr>
        <w:t>.</w:t>
      </w:r>
    </w:p>
    <w:p w:rsidR="00FF0F9C" w:rsidRPr="00624FF5" w:rsidRDefault="00FF0F9C" w:rsidP="00541215">
      <w:pPr>
        <w:numPr>
          <w:ilvl w:val="0"/>
          <w:numId w:val="23"/>
        </w:numPr>
        <w:ind w:left="0" w:firstLine="709"/>
        <w:jc w:val="both"/>
        <w:rPr>
          <w:sz w:val="28"/>
          <w:szCs w:val="28"/>
          <w:lang w:val="uk-UA"/>
        </w:rPr>
      </w:pPr>
      <w:r w:rsidRPr="007E7F77">
        <w:rPr>
          <w:sz w:val="28"/>
          <w:szCs w:val="28"/>
          <w:lang w:val="uk-UA"/>
        </w:rPr>
        <w:t xml:space="preserve">Використавши методику </w:t>
      </w:r>
      <w:r w:rsidRPr="00AC5057">
        <w:rPr>
          <w:i/>
          <w:iCs/>
          <w:sz w:val="28"/>
          <w:szCs w:val="28"/>
          <w:lang w:val="uk-UA"/>
        </w:rPr>
        <w:t>k</w:t>
      </w:r>
      <w:r w:rsidRPr="007E7F77">
        <w:rPr>
          <w:sz w:val="28"/>
          <w:szCs w:val="28"/>
          <w:lang w:val="uk-UA"/>
        </w:rPr>
        <w:t>-середніх</w:t>
      </w:r>
      <w:r>
        <w:rPr>
          <w:sz w:val="28"/>
          <w:szCs w:val="28"/>
          <w:lang w:val="uk-UA"/>
        </w:rPr>
        <w:t>,</w:t>
      </w:r>
      <w:r w:rsidRPr="007E7F77">
        <w:rPr>
          <w:sz w:val="28"/>
          <w:szCs w:val="28"/>
          <w:lang w:val="uk-UA"/>
        </w:rPr>
        <w:t xml:space="preserve"> розраховано середні значення показників за трьома групами</w:t>
      </w:r>
      <w:r>
        <w:rPr>
          <w:sz w:val="28"/>
          <w:szCs w:val="28"/>
          <w:lang w:val="uk-UA"/>
        </w:rPr>
        <w:t xml:space="preserve"> машинобудівних</w:t>
      </w:r>
      <w:r w:rsidRPr="007E7F77">
        <w:rPr>
          <w:sz w:val="28"/>
          <w:szCs w:val="28"/>
          <w:lang w:val="uk-UA"/>
        </w:rPr>
        <w:t xml:space="preserve"> підприємс</w:t>
      </w:r>
      <w:r>
        <w:rPr>
          <w:sz w:val="28"/>
          <w:szCs w:val="28"/>
          <w:lang w:val="uk-UA"/>
        </w:rPr>
        <w:t xml:space="preserve">тв із різним рівнем податкового </w:t>
      </w:r>
      <w:r w:rsidRPr="007E7F77">
        <w:rPr>
          <w:sz w:val="28"/>
          <w:szCs w:val="28"/>
          <w:lang w:val="uk-UA"/>
        </w:rPr>
        <w:t>ризику</w:t>
      </w:r>
      <w:r>
        <w:rPr>
          <w:sz w:val="28"/>
          <w:szCs w:val="28"/>
          <w:lang w:val="uk-UA"/>
        </w:rPr>
        <w:t xml:space="preserve"> (рис. 4)</w:t>
      </w:r>
      <w:r w:rsidRPr="007E7F77">
        <w:rPr>
          <w:sz w:val="28"/>
          <w:szCs w:val="28"/>
          <w:lang w:val="uk-UA"/>
        </w:rPr>
        <w:t>.</w:t>
      </w:r>
      <w:r>
        <w:rPr>
          <w:sz w:val="28"/>
          <w:szCs w:val="28"/>
          <w:lang w:val="uk-UA"/>
        </w:rPr>
        <w:t xml:space="preserve"> </w:t>
      </w:r>
    </w:p>
    <w:p w:rsidR="00FF0F9C" w:rsidRPr="00541215" w:rsidRDefault="00FF0F9C" w:rsidP="00624FF5">
      <w:pPr>
        <w:jc w:val="both"/>
        <w:rPr>
          <w:sz w:val="28"/>
          <w:szCs w:val="28"/>
          <w:lang w:val="uk-UA"/>
        </w:rPr>
      </w:pPr>
    </w:p>
    <w:p w:rsidR="00FF0F9C" w:rsidRDefault="009B746D" w:rsidP="000C18AF">
      <w:pPr>
        <w:jc w:val="center"/>
        <w:rPr>
          <w:lang w:val="uk-UA"/>
        </w:rPr>
      </w:pPr>
      <w:r>
        <w:rPr>
          <w:noProof/>
          <w:lang w:val="uk-UA" w:eastAsia="zh-CN" w:bidi="mn-Mong-CN"/>
        </w:rPr>
        <w:lastRenderedPageBreak/>
        <mc:AlternateContent>
          <mc:Choice Requires="wpg">
            <w:drawing>
              <wp:anchor distT="0" distB="0" distL="114300" distR="114300" simplePos="0" relativeHeight="251653632" behindDoc="0" locked="1" layoutInCell="1" allowOverlap="1">
                <wp:simplePos x="0" y="0"/>
                <wp:positionH relativeFrom="column">
                  <wp:posOffset>1547495</wp:posOffset>
                </wp:positionH>
                <wp:positionV relativeFrom="paragraph">
                  <wp:posOffset>2094865</wp:posOffset>
                </wp:positionV>
                <wp:extent cx="4385310" cy="1326515"/>
                <wp:effectExtent l="0" t="0" r="15240" b="6985"/>
                <wp:wrapNone/>
                <wp:docPr id="26" name="Group 6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5310" cy="1326515"/>
                          <a:chOff x="5016" y="7009"/>
                          <a:chExt cx="6161" cy="1823"/>
                        </a:xfrm>
                      </wpg:grpSpPr>
                      <wps:wsp>
                        <wps:cNvPr id="27" name="Rectangle 666"/>
                        <wps:cNvSpPr>
                          <a:spLocks noChangeArrowheads="1"/>
                        </wps:cNvSpPr>
                        <wps:spPr bwMode="auto">
                          <a:xfrm>
                            <a:off x="5016" y="8455"/>
                            <a:ext cx="2700" cy="37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B3E69" w:rsidRPr="00624FF5" w:rsidRDefault="005B3E69" w:rsidP="007B7531">
                              <w:pPr>
                                <w:jc w:val="center"/>
                                <w:rPr>
                                  <w:b/>
                                  <w:bCs/>
                                  <w:lang w:val="uk-UA"/>
                                </w:rPr>
                              </w:pPr>
                              <w:r w:rsidRPr="00624FF5">
                                <w:rPr>
                                  <w:b/>
                                  <w:bCs/>
                                  <w:lang w:val="uk-UA"/>
                                </w:rPr>
                                <w:t>Індикатори ризику</w:t>
                              </w:r>
                            </w:p>
                          </w:txbxContent>
                        </wps:txbx>
                        <wps:bodyPr rot="0" vert="horz" wrap="square" lIns="91440" tIns="45720" rIns="91440" bIns="45720" anchor="t" anchorCtr="0" upright="1">
                          <a:noAutofit/>
                        </wps:bodyPr>
                      </wps:wsp>
                      <wps:wsp>
                        <wps:cNvPr id="28" name="Rectangle 667"/>
                        <wps:cNvSpPr>
                          <a:spLocks noChangeArrowheads="1"/>
                        </wps:cNvSpPr>
                        <wps:spPr bwMode="auto">
                          <a:xfrm>
                            <a:off x="10448" y="7009"/>
                            <a:ext cx="729" cy="433"/>
                          </a:xfrm>
                          <a:prstGeom prst="rect">
                            <a:avLst/>
                          </a:prstGeom>
                          <a:solidFill>
                            <a:srgbClr val="FFFFFF"/>
                          </a:solidFill>
                          <a:ln w="9525">
                            <a:solidFill>
                              <a:srgbClr val="000000"/>
                            </a:solidFill>
                            <a:miter lim="800000"/>
                            <a:headEnd/>
                            <a:tailEnd/>
                          </a:ln>
                        </wps:spPr>
                        <wps:txbx>
                          <w:txbxContent>
                            <w:p w:rsidR="005B3E69" w:rsidRPr="00AA7480" w:rsidRDefault="005B3E69" w:rsidP="007B7531">
                              <w:pPr>
                                <w:rPr>
                                  <w:sz w:val="14"/>
                                  <w:szCs w:val="14"/>
                                  <w:lang w:val="uk-UA"/>
                                </w:rPr>
                              </w:pPr>
                              <w:r w:rsidRPr="00AA7480">
                                <w:rPr>
                                  <w:sz w:val="14"/>
                                  <w:szCs w:val="14"/>
                                  <w:lang w:val="uk-UA"/>
                                </w:rPr>
                                <w:t>Група 1</w:t>
                              </w:r>
                            </w:p>
                          </w:txbxContent>
                        </wps:txbx>
                        <wps:bodyPr rot="0" vert="horz" wrap="square" lIns="91440" tIns="45720" rIns="91440" bIns="45720" anchor="ctr" anchorCtr="0" upright="1">
                          <a:noAutofit/>
                        </wps:bodyPr>
                      </wps:wsp>
                      <wps:wsp>
                        <wps:cNvPr id="29" name="Rectangle 668"/>
                        <wps:cNvSpPr>
                          <a:spLocks noChangeArrowheads="1"/>
                        </wps:cNvSpPr>
                        <wps:spPr bwMode="auto">
                          <a:xfrm>
                            <a:off x="10448" y="7442"/>
                            <a:ext cx="729" cy="441"/>
                          </a:xfrm>
                          <a:prstGeom prst="rect">
                            <a:avLst/>
                          </a:prstGeom>
                          <a:solidFill>
                            <a:srgbClr val="FFFFFF"/>
                          </a:solidFill>
                          <a:ln w="9525">
                            <a:solidFill>
                              <a:srgbClr val="000000"/>
                            </a:solidFill>
                            <a:miter lim="800000"/>
                            <a:headEnd/>
                            <a:tailEnd/>
                          </a:ln>
                        </wps:spPr>
                        <wps:txbx>
                          <w:txbxContent>
                            <w:p w:rsidR="005B3E69" w:rsidRPr="00BD0D4D" w:rsidRDefault="005B3E69" w:rsidP="007B7531">
                              <w:pPr>
                                <w:rPr>
                                  <w:sz w:val="16"/>
                                  <w:szCs w:val="16"/>
                                  <w:lang w:val="uk-UA"/>
                                </w:rPr>
                              </w:pPr>
                              <w:r w:rsidRPr="00AA7480">
                                <w:rPr>
                                  <w:sz w:val="14"/>
                                  <w:szCs w:val="14"/>
                                  <w:lang w:val="uk-UA"/>
                                </w:rPr>
                                <w:t>Група</w:t>
                              </w:r>
                              <w:r w:rsidRPr="00BD0D4D">
                                <w:rPr>
                                  <w:sz w:val="16"/>
                                  <w:szCs w:val="16"/>
                                  <w:lang w:val="uk-UA"/>
                                </w:rPr>
                                <w:t xml:space="preserve"> 2</w:t>
                              </w:r>
                            </w:p>
                          </w:txbxContent>
                        </wps:txbx>
                        <wps:bodyPr rot="0" vert="horz" wrap="square" lIns="91440" tIns="45720" rIns="91440" bIns="45720" anchor="ctr" anchorCtr="0" upright="1">
                          <a:noAutofit/>
                        </wps:bodyPr>
                      </wps:wsp>
                      <wps:wsp>
                        <wps:cNvPr id="30" name="Rectangle 669"/>
                        <wps:cNvSpPr>
                          <a:spLocks noChangeArrowheads="1"/>
                        </wps:cNvSpPr>
                        <wps:spPr bwMode="auto">
                          <a:xfrm>
                            <a:off x="10448" y="7883"/>
                            <a:ext cx="729" cy="500"/>
                          </a:xfrm>
                          <a:prstGeom prst="rect">
                            <a:avLst/>
                          </a:prstGeom>
                          <a:solidFill>
                            <a:srgbClr val="FFFFFF"/>
                          </a:solidFill>
                          <a:ln w="9525">
                            <a:solidFill>
                              <a:srgbClr val="000000"/>
                            </a:solidFill>
                            <a:miter lim="800000"/>
                            <a:headEnd/>
                            <a:tailEnd/>
                          </a:ln>
                        </wps:spPr>
                        <wps:txbx>
                          <w:txbxContent>
                            <w:p w:rsidR="005B3E69" w:rsidRPr="00AA7480" w:rsidRDefault="005B3E69" w:rsidP="007B7531">
                              <w:pPr>
                                <w:rPr>
                                  <w:sz w:val="14"/>
                                  <w:szCs w:val="14"/>
                                  <w:lang w:val="uk-UA"/>
                                </w:rPr>
                              </w:pPr>
                              <w:r w:rsidRPr="00AA7480">
                                <w:rPr>
                                  <w:sz w:val="14"/>
                                  <w:szCs w:val="14"/>
                                  <w:lang w:val="uk-UA"/>
                                </w:rPr>
                                <w:t>Група 3</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 665" o:spid="_x0000_s1076" style="position:absolute;left:0;text-align:left;margin-left:121.85pt;margin-top:164.95pt;width:345.3pt;height:104.45pt;z-index:251653632;mso-position-horizontal-relative:text;mso-position-vertical-relative:text" coordorigin="5016,7009" coordsize="6161,18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">
                <v:rect id="Rectangle 666" o:spid="_x0000_s1077" style="position:absolute;left:5016;top:8455;width:2700;height: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J78QA&#10;AADbAAAADwAAAGRycy9kb3ducmV2LnhtbESPT2sCMRTE74LfIbxCbzWpbbe6bpRSEAqth66C18fm&#10;7R/cvKybqOu3N4WCx2FmfsNkq8G24ky9bxxreJ4oEMSFMw1XGnbb9dMMhA/IBlvHpOFKHlbL8SjD&#10;1LgL/9I5D5WIEPYpaqhD6FIpfVGTRT9xHXH0StdbDFH2lTQ9XiLctnKqVCItNhwXauzos6bikJ+s&#10;BkxezXFTvvxsv08JzqtBrd/2SuvHh+FjASLQEO7h//aX0TB9h78v8Qf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tye/EAAAA2wAAAA8AAAAAAAAAAAAAAAAAmAIAAGRycy9k&#10;b3ducmV2LnhtbFBLBQYAAAAABAAEAPUAAACJAwAAAAA=&#10;" stroked="f">
                  <v:textbox>
                    <w:txbxContent>
                      <w:p w:rsidR="005B3E69" w:rsidRPr="00624FF5" w:rsidRDefault="005B3E69" w:rsidP="007B7531">
                        <w:pPr>
                          <w:jc w:val="center"/>
                          <w:rPr>
                            <w:b/>
                            <w:bCs/>
                            <w:lang w:val="uk-UA"/>
                          </w:rPr>
                        </w:pPr>
                        <w:r w:rsidRPr="00624FF5">
                          <w:rPr>
                            <w:b/>
                            <w:bCs/>
                            <w:lang w:val="uk-UA"/>
                          </w:rPr>
                          <w:t>Індикатори ризику</w:t>
                        </w:r>
                      </w:p>
                    </w:txbxContent>
                  </v:textbox>
                </v:rect>
                <v:rect id="Rectangle 667" o:spid="_x0000_s1078" style="position:absolute;left:10448;top:7009;width:729;height:4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gHY8EA&#10;AADbAAAADwAAAGRycy9kb3ducmV2LnhtbERPz2vCMBS+C/sfwhvsIjPVg0g1ShmTbejBtl52ezTP&#10;pti8lCar3X9vDoLHj+/3ZjfaVgzU+8axgvksAUFcOd1wreBc7t9XIHxA1tg6JgX/5GG3fZlsMNXu&#10;xjkNRahFDGGfogITQpdK6StDFv3MdcSRu7jeYoiwr6Xu8RbDbSsXSbKUFhuODQY7+jBUXYs/q+DX&#10;Hd1nltBXZ8qfMEyz/HAqcqXeXsdsDSLQGJ7ih/tbK1jEsfFL/AFye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IB2PBAAAA2wAAAA8AAAAAAAAAAAAAAAAAmAIAAGRycy9kb3du&#10;cmV2LnhtbFBLBQYAAAAABAAEAPUAAACGAwAAAAA=&#10;">
                  <v:textbox>
                    <w:txbxContent>
                      <w:p w:rsidR="005B3E69" w:rsidRPr="00AA7480" w:rsidRDefault="005B3E69" w:rsidP="007B7531">
                        <w:pPr>
                          <w:rPr>
                            <w:sz w:val="14"/>
                            <w:szCs w:val="14"/>
                            <w:lang w:val="uk-UA"/>
                          </w:rPr>
                        </w:pPr>
                        <w:r w:rsidRPr="00AA7480">
                          <w:rPr>
                            <w:sz w:val="14"/>
                            <w:szCs w:val="14"/>
                            <w:lang w:val="uk-UA"/>
                          </w:rPr>
                          <w:t>Група 1</w:t>
                        </w:r>
                      </w:p>
                    </w:txbxContent>
                  </v:textbox>
                </v:rect>
                <v:rect id="Rectangle 668" o:spid="_x0000_s1079" style="position:absolute;left:10448;top:7442;width:729;height:4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Si+MQA&#10;AADbAAAADwAAAGRycy9kb3ducmV2LnhtbESPQWvCQBSE70L/w/IKvYhu6kE0ukooLW3Rg4levD2y&#10;r9nQ7NuQ3cb037uC4HGYmW+Y9Xawjeip87VjBa/TBARx6XTNlYLT8WOyAOEDssbGMSn4Jw/bzdNo&#10;jal2F86pL0IlIoR9igpMCG0qpS8NWfRT1xJH78d1FkOUXSV1h5cIt42cJclcWqw5Lhhs6c1Q+Vv8&#10;WQVnt3fvWUKfrTl+h36c5btDkSv18jxkKxCBhvAI39tfWsFsCbcv8QfIz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EovjEAAAA2wAAAA8AAAAAAAAAAAAAAAAAmAIAAGRycy9k&#10;b3ducmV2LnhtbFBLBQYAAAAABAAEAPUAAACJAwAAAAA=&#10;">
                  <v:textbox>
                    <w:txbxContent>
                      <w:p w:rsidR="005B3E69" w:rsidRPr="00BD0D4D" w:rsidRDefault="005B3E69" w:rsidP="007B7531">
                        <w:pPr>
                          <w:rPr>
                            <w:sz w:val="16"/>
                            <w:szCs w:val="16"/>
                            <w:lang w:val="uk-UA"/>
                          </w:rPr>
                        </w:pPr>
                        <w:r w:rsidRPr="00AA7480">
                          <w:rPr>
                            <w:sz w:val="14"/>
                            <w:szCs w:val="14"/>
                            <w:lang w:val="uk-UA"/>
                          </w:rPr>
                          <w:t>Група</w:t>
                        </w:r>
                        <w:r w:rsidRPr="00BD0D4D">
                          <w:rPr>
                            <w:sz w:val="16"/>
                            <w:szCs w:val="16"/>
                            <w:lang w:val="uk-UA"/>
                          </w:rPr>
                          <w:t xml:space="preserve"> 2</w:t>
                        </w:r>
                      </w:p>
                    </w:txbxContent>
                  </v:textbox>
                </v:rect>
                <v:rect id="Rectangle 669" o:spid="_x0000_s1080" style="position:absolute;left:10448;top:7883;width:729;height:5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eduMIA&#10;AADbAAAADwAAAGRycy9kb3ducmV2LnhtbERPz2vCMBS+D/wfwhN2GZpugozaVIo4NpmHtXrx9mie&#10;TbF5KU1Wu/9+OQx2/Ph+Z9vJdmKkwbeOFTwvExDEtdMtNwrOp7fFKwgfkDV2jknBD3nY5rOHDFPt&#10;7lzSWIVGxBD2KSowIfSplL42ZNEvXU8cuasbLIYIh0bqAe8x3HbyJUnW0mLLscFgTztD9a36tgou&#10;7uj2RULvvTkdwvhUlJ9fVanU43wqNiACTeFf/Of+0ApWcX38En+AzH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J524wgAAANsAAAAPAAAAAAAAAAAAAAAAAJgCAABkcnMvZG93&#10;bnJldi54bWxQSwUGAAAAAAQABAD1AAAAhwMAAAAA&#10;">
                  <v:textbox>
                    <w:txbxContent>
                      <w:p w:rsidR="005B3E69" w:rsidRPr="00AA7480" w:rsidRDefault="005B3E69" w:rsidP="007B7531">
                        <w:pPr>
                          <w:rPr>
                            <w:sz w:val="14"/>
                            <w:szCs w:val="14"/>
                            <w:lang w:val="uk-UA"/>
                          </w:rPr>
                        </w:pPr>
                        <w:r w:rsidRPr="00AA7480">
                          <w:rPr>
                            <w:sz w:val="14"/>
                            <w:szCs w:val="14"/>
                            <w:lang w:val="uk-UA"/>
                          </w:rPr>
                          <w:t>Група 3</w:t>
                        </w:r>
                      </w:p>
                    </w:txbxContent>
                  </v:textbox>
                </v:rect>
                <w10:anchorlock/>
              </v:group>
            </w:pict>
          </mc:Fallback>
        </mc:AlternateContent>
      </w:r>
      <w:r w:rsidR="00B11A8F" w:rsidRPr="00AA7480">
        <w:rPr>
          <w:sz w:val="20"/>
          <w:szCs w:val="20"/>
          <w:lang w:val="uk-UA"/>
        </w:rPr>
        <w:object w:dxaOrig="11594" w:dyaOrig="6293">
          <v:shape id="_x0000_i1046" type="#_x0000_t75" style="width:457.5pt;height:269.25pt" o:ole="" o:bordertopcolor="black" o:borderleftcolor="black" o:borderbottomcolor="black" o:borderrightcolor="black" filled="t" fillcolor="black [3213]">
            <v:fill opacity="8520f"/>
            <v:imagedata r:id="rId55" o:title=""/>
            <w10:bordertop type="single" width="6"/>
            <w10:borderleft type="single" width="6"/>
            <w10:borderbottom type="single" width="6"/>
            <w10:borderright type="single" width="6"/>
          </v:shape>
          <o:OLEObject Type="Embed" ProgID="STATISTICAGraph" ShapeID="_x0000_i1046" DrawAspect="Content" ObjectID="_1473569901" r:id="rId56"/>
        </w:object>
      </w:r>
    </w:p>
    <w:p w:rsidR="00AA7480" w:rsidRDefault="00AA7480" w:rsidP="000C18AF">
      <w:pPr>
        <w:jc w:val="center"/>
        <w:rPr>
          <w:sz w:val="28"/>
          <w:szCs w:val="28"/>
          <w:lang w:val="uk-UA"/>
        </w:rPr>
      </w:pPr>
    </w:p>
    <w:p w:rsidR="00FF0F9C" w:rsidRPr="00A30362" w:rsidRDefault="00FF0F9C" w:rsidP="000C18AF">
      <w:pPr>
        <w:jc w:val="center"/>
        <w:rPr>
          <w:sz w:val="28"/>
          <w:szCs w:val="28"/>
          <w:lang w:val="uk-UA"/>
        </w:rPr>
      </w:pPr>
      <w:r w:rsidRPr="00A30362">
        <w:rPr>
          <w:sz w:val="28"/>
          <w:szCs w:val="28"/>
          <w:lang w:val="uk-UA"/>
        </w:rPr>
        <w:t>Рис. 4. Середні значення рівня податкового ризику за трьома групами машинобудівних підприємств</w:t>
      </w:r>
    </w:p>
    <w:p w:rsidR="00FF0F9C" w:rsidRPr="00AB14D9" w:rsidRDefault="00FF0F9C" w:rsidP="00D32D77">
      <w:pPr>
        <w:jc w:val="both"/>
        <w:rPr>
          <w:i/>
          <w:iCs/>
          <w:sz w:val="20"/>
          <w:szCs w:val="20"/>
          <w:lang w:val="uk-UA"/>
        </w:rPr>
      </w:pPr>
      <w:r>
        <w:rPr>
          <w:i/>
          <w:iCs/>
          <w:sz w:val="20"/>
          <w:szCs w:val="20"/>
          <w:lang w:val="uk-UA"/>
        </w:rPr>
        <w:t>Примітка: с</w:t>
      </w:r>
      <w:r w:rsidRPr="00AC5057">
        <w:rPr>
          <w:i/>
          <w:iCs/>
          <w:sz w:val="20"/>
          <w:szCs w:val="20"/>
          <w:lang w:val="uk-UA"/>
        </w:rPr>
        <w:t>формовано автором із використанням методу k-середніх</w:t>
      </w:r>
    </w:p>
    <w:p w:rsidR="00FF0F9C" w:rsidRPr="003A5EFC" w:rsidRDefault="00FF0F9C" w:rsidP="00624FF5">
      <w:pPr>
        <w:ind w:firstLine="708"/>
        <w:jc w:val="both"/>
        <w:rPr>
          <w:sz w:val="28"/>
          <w:szCs w:val="28"/>
          <w:lang w:val="ru-RU"/>
        </w:rPr>
      </w:pPr>
    </w:p>
    <w:p w:rsidR="00FF0F9C" w:rsidRDefault="00FF0F9C" w:rsidP="00624FF5">
      <w:pPr>
        <w:ind w:firstLine="708"/>
        <w:jc w:val="both"/>
        <w:rPr>
          <w:sz w:val="28"/>
          <w:szCs w:val="28"/>
          <w:lang w:val="uk-UA"/>
        </w:rPr>
      </w:pPr>
      <w:r w:rsidRPr="00AC5057">
        <w:rPr>
          <w:sz w:val="28"/>
          <w:szCs w:val="28"/>
          <w:lang w:val="uk-UA"/>
        </w:rPr>
        <w:t>Згідно отриманих середніх значень показників рівня податкового ризику можна зробити такі висновки:</w:t>
      </w:r>
      <w:r>
        <w:rPr>
          <w:sz w:val="28"/>
          <w:szCs w:val="28"/>
          <w:lang w:val="uk-UA"/>
        </w:rPr>
        <w:t xml:space="preserve"> </w:t>
      </w:r>
    </w:p>
    <w:p w:rsidR="00FF0F9C" w:rsidRDefault="00FF0F9C" w:rsidP="00624FF5">
      <w:pPr>
        <w:numPr>
          <w:ilvl w:val="0"/>
          <w:numId w:val="23"/>
        </w:numPr>
        <w:ind w:left="0" w:firstLine="709"/>
        <w:jc w:val="both"/>
        <w:rPr>
          <w:sz w:val="28"/>
          <w:szCs w:val="28"/>
          <w:lang w:val="uk-UA"/>
        </w:rPr>
      </w:pPr>
      <w:r w:rsidRPr="00AC5057">
        <w:rPr>
          <w:sz w:val="28"/>
          <w:szCs w:val="28"/>
          <w:lang w:val="uk-UA"/>
        </w:rPr>
        <w:t>мінімальний рівень податкового ризику присутній у діяльності підприємств, що сформували другу групу, більшість негативних індикаторів рівня ризику є найменшими, а значення позитивних показ</w:t>
      </w:r>
      <w:r>
        <w:rPr>
          <w:sz w:val="28"/>
          <w:szCs w:val="28"/>
          <w:lang w:val="uk-UA"/>
        </w:rPr>
        <w:t>ників є найбільшими, зокрема: «</w:t>
      </w:r>
      <w:r w:rsidRPr="00AC5057">
        <w:rPr>
          <w:sz w:val="28"/>
          <w:szCs w:val="28"/>
          <w:lang w:val="uk-UA"/>
        </w:rPr>
        <w:t>відхилення обсягу податків від середньогалузевого</w:t>
      </w:r>
      <w:r>
        <w:rPr>
          <w:sz w:val="28"/>
          <w:szCs w:val="28"/>
          <w:lang w:val="uk-UA"/>
        </w:rPr>
        <w:t>», «</w:t>
      </w:r>
      <w:r w:rsidRPr="00AC5057">
        <w:rPr>
          <w:sz w:val="28"/>
          <w:szCs w:val="28"/>
          <w:lang w:val="uk-UA"/>
        </w:rPr>
        <w:t>середня заробітна плата працівників</w:t>
      </w:r>
      <w:r>
        <w:rPr>
          <w:sz w:val="28"/>
          <w:szCs w:val="28"/>
          <w:lang w:val="uk-UA"/>
        </w:rPr>
        <w:t>», «</w:t>
      </w:r>
      <w:r w:rsidRPr="00AC5057">
        <w:rPr>
          <w:sz w:val="28"/>
          <w:szCs w:val="28"/>
          <w:lang w:val="uk-UA"/>
        </w:rPr>
        <w:t>обсяг оподаткування податком на прибуток</w:t>
      </w:r>
      <w:r>
        <w:rPr>
          <w:sz w:val="28"/>
          <w:szCs w:val="28"/>
          <w:lang w:val="uk-UA"/>
        </w:rPr>
        <w:t>»</w:t>
      </w:r>
      <w:r w:rsidRPr="00AC5057">
        <w:rPr>
          <w:sz w:val="28"/>
          <w:szCs w:val="28"/>
          <w:lang w:val="uk-UA"/>
        </w:rPr>
        <w:t xml:space="preserve">, </w:t>
      </w:r>
      <w:r>
        <w:rPr>
          <w:sz w:val="28"/>
          <w:szCs w:val="28"/>
          <w:lang w:val="uk-UA"/>
        </w:rPr>
        <w:t>«</w:t>
      </w:r>
      <w:r w:rsidRPr="00AC5057">
        <w:rPr>
          <w:sz w:val="28"/>
          <w:szCs w:val="28"/>
          <w:lang w:val="uk-UA"/>
        </w:rPr>
        <w:t>темп зміни сплати податків до попереднього періоду</w:t>
      </w:r>
      <w:r>
        <w:rPr>
          <w:sz w:val="28"/>
          <w:szCs w:val="28"/>
          <w:lang w:val="uk-UA"/>
        </w:rPr>
        <w:t>»</w:t>
      </w:r>
      <w:r w:rsidRPr="00AC5057">
        <w:rPr>
          <w:sz w:val="28"/>
          <w:szCs w:val="28"/>
          <w:lang w:val="uk-UA"/>
        </w:rPr>
        <w:t xml:space="preserve"> тощо;</w:t>
      </w:r>
      <w:r w:rsidRPr="00AB14D9">
        <w:rPr>
          <w:sz w:val="28"/>
          <w:szCs w:val="28"/>
          <w:lang w:val="uk-UA"/>
        </w:rPr>
        <w:t xml:space="preserve"> </w:t>
      </w:r>
    </w:p>
    <w:p w:rsidR="00FF0F9C" w:rsidRPr="00624FF5" w:rsidRDefault="00FF0F9C" w:rsidP="00624FF5">
      <w:pPr>
        <w:ind w:firstLine="720"/>
        <w:jc w:val="both"/>
        <w:rPr>
          <w:sz w:val="28"/>
          <w:szCs w:val="28"/>
          <w:lang w:val="uk-UA"/>
        </w:rPr>
      </w:pPr>
      <w:r w:rsidRPr="00624FF5">
        <w:rPr>
          <w:sz w:val="28"/>
          <w:szCs w:val="28"/>
          <w:lang w:val="uk-UA"/>
        </w:rPr>
        <w:t xml:space="preserve">- </w:t>
      </w:r>
      <w:r w:rsidRPr="00AC5057">
        <w:rPr>
          <w:sz w:val="28"/>
          <w:szCs w:val="28"/>
          <w:lang w:val="uk-UA"/>
        </w:rPr>
        <w:t>середній рівень податкового ризику виникає у діяльності підприємств, що утворили групу № 1, оскільки більшість вимірників р</w:t>
      </w:r>
      <w:r>
        <w:rPr>
          <w:sz w:val="28"/>
          <w:szCs w:val="28"/>
          <w:lang w:val="uk-UA"/>
        </w:rPr>
        <w:t xml:space="preserve">изику є середніми у порівнянні </w:t>
      </w:r>
      <w:r w:rsidRPr="00AC5057">
        <w:rPr>
          <w:sz w:val="28"/>
          <w:szCs w:val="28"/>
          <w:lang w:val="uk-UA"/>
        </w:rPr>
        <w:t>з двома іншими сформованими групами підприємств;</w:t>
      </w:r>
    </w:p>
    <w:p w:rsidR="00FF0F9C" w:rsidRDefault="00FF0F9C" w:rsidP="00A30362">
      <w:pPr>
        <w:ind w:firstLine="720"/>
        <w:jc w:val="both"/>
        <w:rPr>
          <w:sz w:val="28"/>
          <w:szCs w:val="28"/>
          <w:lang w:val="uk-UA"/>
        </w:rPr>
      </w:pPr>
      <w:r w:rsidRPr="00624FF5">
        <w:rPr>
          <w:sz w:val="28"/>
          <w:szCs w:val="28"/>
          <w:lang w:val="uk-UA"/>
        </w:rPr>
        <w:t xml:space="preserve">- </w:t>
      </w:r>
      <w:r w:rsidRPr="007E7F77">
        <w:rPr>
          <w:sz w:val="28"/>
          <w:szCs w:val="28"/>
          <w:lang w:val="uk-UA"/>
        </w:rPr>
        <w:t xml:space="preserve">високий рівень податкового ризику притаманний діяльності </w:t>
      </w:r>
      <w:r>
        <w:rPr>
          <w:sz w:val="28"/>
          <w:szCs w:val="28"/>
          <w:lang w:val="uk-UA"/>
        </w:rPr>
        <w:t xml:space="preserve">машинобудівних </w:t>
      </w:r>
      <w:r w:rsidRPr="007E7F77">
        <w:rPr>
          <w:sz w:val="28"/>
          <w:szCs w:val="28"/>
          <w:lang w:val="uk-UA"/>
        </w:rPr>
        <w:t xml:space="preserve">підприємств, які сформували третю групу, оскільки за більшістю середніх значень показників рівня ризику </w:t>
      </w:r>
      <w:r>
        <w:rPr>
          <w:sz w:val="28"/>
          <w:szCs w:val="28"/>
          <w:lang w:val="uk-UA"/>
        </w:rPr>
        <w:t>цієї групи є найгіршими</w:t>
      </w:r>
      <w:r w:rsidRPr="007E7F77">
        <w:rPr>
          <w:sz w:val="28"/>
          <w:szCs w:val="28"/>
          <w:lang w:val="uk-UA"/>
        </w:rPr>
        <w:t>.</w:t>
      </w:r>
    </w:p>
    <w:p w:rsidR="00FF0F9C" w:rsidRDefault="00FF0F9C" w:rsidP="00FC3DDD">
      <w:pPr>
        <w:ind w:firstLine="567"/>
        <w:jc w:val="both"/>
        <w:rPr>
          <w:sz w:val="28"/>
          <w:szCs w:val="28"/>
          <w:lang w:val="uk-UA"/>
        </w:rPr>
      </w:pPr>
      <w:r w:rsidRPr="007E7F77">
        <w:rPr>
          <w:sz w:val="28"/>
          <w:szCs w:val="28"/>
          <w:lang w:val="uk-UA"/>
        </w:rPr>
        <w:t>Отже</w:t>
      </w:r>
      <w:r w:rsidR="00FC3DDD">
        <w:rPr>
          <w:sz w:val="28"/>
          <w:szCs w:val="28"/>
          <w:lang w:val="uk-UA"/>
        </w:rPr>
        <w:t>,</w:t>
      </w:r>
      <w:r w:rsidRPr="007E7F77">
        <w:rPr>
          <w:sz w:val="28"/>
          <w:szCs w:val="28"/>
          <w:lang w:val="uk-UA"/>
        </w:rPr>
        <w:t xml:space="preserve"> у групу № 1 об’єднались такі п</w:t>
      </w:r>
      <w:r>
        <w:rPr>
          <w:sz w:val="28"/>
          <w:szCs w:val="28"/>
          <w:lang w:val="uk-UA"/>
        </w:rPr>
        <w:t xml:space="preserve">ідприємства: </w:t>
      </w:r>
      <w:r w:rsidRPr="006D153A">
        <w:rPr>
          <w:sz w:val="28"/>
          <w:szCs w:val="28"/>
          <w:lang w:val="uk-UA"/>
        </w:rPr>
        <w:t>ПАТ</w:t>
      </w:r>
      <w:r>
        <w:rPr>
          <w:sz w:val="28"/>
          <w:szCs w:val="28"/>
          <w:lang w:val="ru-RU"/>
        </w:rPr>
        <w:t xml:space="preserve"> «</w:t>
      </w:r>
      <w:r w:rsidRPr="00393438">
        <w:rPr>
          <w:sz w:val="28"/>
          <w:szCs w:val="28"/>
          <w:lang w:val="ru-RU"/>
        </w:rPr>
        <w:t>Луцький завод комунального машинобудування</w:t>
      </w:r>
      <w:r>
        <w:rPr>
          <w:sz w:val="28"/>
          <w:szCs w:val="28"/>
          <w:lang w:val="ru-RU"/>
        </w:rPr>
        <w:t>»</w:t>
      </w:r>
      <w:r w:rsidRPr="006D153A">
        <w:rPr>
          <w:sz w:val="28"/>
          <w:szCs w:val="28"/>
          <w:lang w:val="uk-UA"/>
        </w:rPr>
        <w:t xml:space="preserve">, </w:t>
      </w:r>
      <w:r w:rsidRPr="00393438">
        <w:rPr>
          <w:sz w:val="28"/>
          <w:szCs w:val="28"/>
          <w:lang w:val="ru-RU"/>
        </w:rPr>
        <w:t xml:space="preserve">ПАТ </w:t>
      </w:r>
      <w:r>
        <w:rPr>
          <w:sz w:val="28"/>
          <w:szCs w:val="28"/>
          <w:lang w:val="ru-RU"/>
        </w:rPr>
        <w:t>«</w:t>
      </w:r>
      <w:r w:rsidRPr="00393438">
        <w:rPr>
          <w:sz w:val="28"/>
          <w:szCs w:val="28"/>
          <w:lang w:val="ru-RU"/>
        </w:rPr>
        <w:t>Стрийський завод ковальсько-пресового обладнання</w:t>
      </w:r>
      <w:r>
        <w:rPr>
          <w:sz w:val="28"/>
          <w:szCs w:val="28"/>
          <w:lang w:val="ru-RU"/>
        </w:rPr>
        <w:t>»</w:t>
      </w:r>
      <w:r w:rsidRPr="006D153A">
        <w:rPr>
          <w:sz w:val="28"/>
          <w:szCs w:val="28"/>
          <w:lang w:val="uk-UA"/>
        </w:rPr>
        <w:t xml:space="preserve">, </w:t>
      </w:r>
      <w:r w:rsidRPr="00393438">
        <w:rPr>
          <w:sz w:val="28"/>
          <w:szCs w:val="28"/>
          <w:lang w:val="ru-RU"/>
        </w:rPr>
        <w:t xml:space="preserve">ПАТ </w:t>
      </w:r>
      <w:r>
        <w:rPr>
          <w:sz w:val="28"/>
          <w:szCs w:val="28"/>
          <w:lang w:val="ru-RU"/>
        </w:rPr>
        <w:t>«</w:t>
      </w:r>
      <w:r w:rsidRPr="00393438">
        <w:rPr>
          <w:sz w:val="28"/>
          <w:szCs w:val="28"/>
          <w:lang w:val="ru-RU"/>
        </w:rPr>
        <w:t>Львівський завод фрезерних верстатів</w:t>
      </w:r>
      <w:r>
        <w:rPr>
          <w:sz w:val="28"/>
          <w:szCs w:val="28"/>
          <w:lang w:val="ru-RU"/>
        </w:rPr>
        <w:t>»</w:t>
      </w:r>
      <w:r w:rsidRPr="006D153A">
        <w:rPr>
          <w:sz w:val="28"/>
          <w:szCs w:val="28"/>
          <w:lang w:val="uk-UA"/>
        </w:rPr>
        <w:t xml:space="preserve">, </w:t>
      </w:r>
      <w:r>
        <w:rPr>
          <w:sz w:val="28"/>
          <w:szCs w:val="28"/>
          <w:lang w:val="uk-UA"/>
        </w:rPr>
        <w:t xml:space="preserve">             </w:t>
      </w:r>
      <w:r w:rsidRPr="00393438">
        <w:rPr>
          <w:sz w:val="28"/>
          <w:szCs w:val="28"/>
          <w:lang w:val="ru-RU"/>
        </w:rPr>
        <w:t xml:space="preserve">ПАТ </w:t>
      </w:r>
      <w:r>
        <w:rPr>
          <w:sz w:val="28"/>
          <w:szCs w:val="28"/>
          <w:lang w:val="ru-RU"/>
        </w:rPr>
        <w:t>«</w:t>
      </w:r>
      <w:r w:rsidRPr="00393438">
        <w:rPr>
          <w:sz w:val="28"/>
          <w:szCs w:val="28"/>
          <w:lang w:val="ru-RU"/>
        </w:rPr>
        <w:t>Львівський інструментальний завод</w:t>
      </w:r>
      <w:r>
        <w:rPr>
          <w:sz w:val="28"/>
          <w:szCs w:val="28"/>
          <w:lang w:val="ru-RU"/>
        </w:rPr>
        <w:t>»</w:t>
      </w:r>
      <w:r w:rsidRPr="006D153A">
        <w:rPr>
          <w:sz w:val="28"/>
          <w:szCs w:val="28"/>
          <w:lang w:val="uk-UA"/>
        </w:rPr>
        <w:t>,</w:t>
      </w:r>
      <w:r>
        <w:rPr>
          <w:sz w:val="28"/>
          <w:szCs w:val="28"/>
          <w:lang w:val="uk-UA"/>
        </w:rPr>
        <w:t xml:space="preserve"> </w:t>
      </w:r>
      <w:r w:rsidRPr="00393438">
        <w:rPr>
          <w:sz w:val="28"/>
          <w:szCs w:val="28"/>
          <w:lang w:val="ru-RU"/>
        </w:rPr>
        <w:t xml:space="preserve">ПАТ </w:t>
      </w:r>
      <w:r>
        <w:rPr>
          <w:sz w:val="28"/>
          <w:szCs w:val="28"/>
          <w:lang w:val="ru-RU"/>
        </w:rPr>
        <w:t>«</w:t>
      </w:r>
      <w:r w:rsidRPr="00393438">
        <w:rPr>
          <w:sz w:val="28"/>
          <w:szCs w:val="28"/>
          <w:lang w:val="ru-RU"/>
        </w:rPr>
        <w:t>Дрогобицький завод автомобільних кранів</w:t>
      </w:r>
      <w:r>
        <w:rPr>
          <w:sz w:val="28"/>
          <w:szCs w:val="28"/>
          <w:lang w:val="ru-RU"/>
        </w:rPr>
        <w:t>»</w:t>
      </w:r>
      <w:r w:rsidRPr="006D153A">
        <w:rPr>
          <w:sz w:val="28"/>
          <w:szCs w:val="28"/>
          <w:lang w:val="uk-UA"/>
        </w:rPr>
        <w:t xml:space="preserve">, </w:t>
      </w:r>
      <w:r w:rsidRPr="00393438">
        <w:rPr>
          <w:sz w:val="28"/>
          <w:szCs w:val="28"/>
          <w:lang w:val="ru-RU"/>
        </w:rPr>
        <w:t xml:space="preserve">ПАТ </w:t>
      </w:r>
      <w:r>
        <w:rPr>
          <w:sz w:val="28"/>
          <w:szCs w:val="28"/>
          <w:lang w:val="ru-RU"/>
        </w:rPr>
        <w:t>«</w:t>
      </w:r>
      <w:r w:rsidRPr="00393438">
        <w:rPr>
          <w:sz w:val="28"/>
          <w:szCs w:val="28"/>
          <w:lang w:val="ru-RU"/>
        </w:rPr>
        <w:t>Самбірський дослідно-експерементальний машинобудівний завод</w:t>
      </w:r>
      <w:r>
        <w:rPr>
          <w:sz w:val="28"/>
          <w:szCs w:val="28"/>
          <w:lang w:val="ru-RU"/>
        </w:rPr>
        <w:t>»</w:t>
      </w:r>
      <w:r w:rsidRPr="006D153A">
        <w:rPr>
          <w:sz w:val="28"/>
          <w:szCs w:val="28"/>
          <w:lang w:val="uk-UA"/>
        </w:rPr>
        <w:t xml:space="preserve">, </w:t>
      </w:r>
      <w:r w:rsidRPr="00393438">
        <w:rPr>
          <w:sz w:val="28"/>
          <w:szCs w:val="28"/>
          <w:lang w:val="ru-RU"/>
        </w:rPr>
        <w:t xml:space="preserve">ПАТ </w:t>
      </w:r>
      <w:r>
        <w:rPr>
          <w:sz w:val="28"/>
          <w:szCs w:val="28"/>
          <w:lang w:val="ru-RU"/>
        </w:rPr>
        <w:t>«</w:t>
      </w:r>
      <w:r w:rsidRPr="00393438">
        <w:rPr>
          <w:sz w:val="28"/>
          <w:szCs w:val="28"/>
          <w:lang w:val="ru-RU"/>
        </w:rPr>
        <w:t>Радехівський ремонтно-механічний завод</w:t>
      </w:r>
      <w:r>
        <w:rPr>
          <w:sz w:val="28"/>
          <w:szCs w:val="28"/>
          <w:lang w:val="ru-RU"/>
        </w:rPr>
        <w:t>»</w:t>
      </w:r>
      <w:r w:rsidRPr="006D153A">
        <w:rPr>
          <w:sz w:val="28"/>
          <w:szCs w:val="28"/>
          <w:lang w:val="uk-UA"/>
        </w:rPr>
        <w:t xml:space="preserve">, </w:t>
      </w:r>
      <w:r w:rsidRPr="00393438">
        <w:rPr>
          <w:sz w:val="28"/>
          <w:szCs w:val="28"/>
          <w:lang w:val="ru-RU"/>
        </w:rPr>
        <w:t xml:space="preserve">ПАТ </w:t>
      </w:r>
      <w:r>
        <w:rPr>
          <w:sz w:val="28"/>
          <w:szCs w:val="28"/>
          <w:lang w:val="ru-RU"/>
        </w:rPr>
        <w:t>«</w:t>
      </w:r>
      <w:r w:rsidRPr="00393438">
        <w:rPr>
          <w:sz w:val="28"/>
          <w:szCs w:val="28"/>
          <w:lang w:val="ru-RU"/>
        </w:rPr>
        <w:t>Львівсільмаш</w:t>
      </w:r>
      <w:r>
        <w:rPr>
          <w:sz w:val="28"/>
          <w:szCs w:val="28"/>
          <w:lang w:val="ru-RU"/>
        </w:rPr>
        <w:t>»</w:t>
      </w:r>
      <w:r w:rsidRPr="007E7F77">
        <w:rPr>
          <w:sz w:val="28"/>
          <w:szCs w:val="28"/>
          <w:lang w:val="uk-UA"/>
        </w:rPr>
        <w:t>. Для усіх цих підприємств рівень податкового ризику є середнім згідно із отриманими розрахунковими значеннями.</w:t>
      </w:r>
      <w:r w:rsidRPr="001A62E6">
        <w:rPr>
          <w:sz w:val="28"/>
          <w:szCs w:val="28"/>
          <w:lang w:val="uk-UA"/>
        </w:rPr>
        <w:t xml:space="preserve"> </w:t>
      </w:r>
      <w:r w:rsidRPr="007E7F77">
        <w:rPr>
          <w:sz w:val="28"/>
          <w:szCs w:val="28"/>
          <w:lang w:val="uk-UA"/>
        </w:rPr>
        <w:tab/>
      </w:r>
    </w:p>
    <w:p w:rsidR="00FF0F9C" w:rsidRDefault="00FF0F9C" w:rsidP="00A30362">
      <w:pPr>
        <w:ind w:firstLine="708"/>
        <w:jc w:val="both"/>
        <w:rPr>
          <w:sz w:val="28"/>
          <w:szCs w:val="28"/>
          <w:lang w:val="uk-UA"/>
        </w:rPr>
      </w:pPr>
      <w:r w:rsidRPr="007E7F77">
        <w:rPr>
          <w:sz w:val="28"/>
          <w:szCs w:val="28"/>
          <w:lang w:val="uk-UA"/>
        </w:rPr>
        <w:lastRenderedPageBreak/>
        <w:t xml:space="preserve">У групу № 2 </w:t>
      </w:r>
      <w:r>
        <w:rPr>
          <w:sz w:val="28"/>
          <w:szCs w:val="28"/>
          <w:lang w:val="uk-UA"/>
        </w:rPr>
        <w:t xml:space="preserve">об’єднались такі машинобудівні підприємства:                        </w:t>
      </w:r>
      <w:r w:rsidRPr="00393438">
        <w:rPr>
          <w:sz w:val="28"/>
          <w:szCs w:val="28"/>
          <w:lang w:val="uk-UA"/>
        </w:rPr>
        <w:t xml:space="preserve">ПАТ </w:t>
      </w:r>
      <w:r>
        <w:rPr>
          <w:sz w:val="28"/>
          <w:szCs w:val="28"/>
          <w:lang w:val="uk-UA"/>
        </w:rPr>
        <w:t>«</w:t>
      </w:r>
      <w:r w:rsidRPr="00393438">
        <w:rPr>
          <w:sz w:val="28"/>
          <w:szCs w:val="28"/>
          <w:lang w:val="uk-UA"/>
        </w:rPr>
        <w:t>Ковельс</w:t>
      </w:r>
      <w:r w:rsidRPr="006D153A">
        <w:rPr>
          <w:sz w:val="28"/>
          <w:szCs w:val="28"/>
        </w:rPr>
        <w:t>i</w:t>
      </w:r>
      <w:r w:rsidRPr="00393438">
        <w:rPr>
          <w:sz w:val="28"/>
          <w:szCs w:val="28"/>
          <w:lang w:val="uk-UA"/>
        </w:rPr>
        <w:t>льмаш</w:t>
      </w:r>
      <w:r>
        <w:rPr>
          <w:sz w:val="28"/>
          <w:szCs w:val="28"/>
          <w:lang w:val="uk-UA"/>
        </w:rPr>
        <w:t>»</w:t>
      </w:r>
      <w:r w:rsidRPr="003D020F">
        <w:rPr>
          <w:sz w:val="28"/>
          <w:szCs w:val="28"/>
          <w:lang w:val="uk-UA"/>
        </w:rPr>
        <w:t>, ПАТ</w:t>
      </w:r>
      <w:r w:rsidRPr="00393438">
        <w:rPr>
          <w:sz w:val="28"/>
          <w:szCs w:val="28"/>
          <w:lang w:val="uk-UA"/>
        </w:rPr>
        <w:t xml:space="preserve"> </w:t>
      </w:r>
      <w:r>
        <w:rPr>
          <w:sz w:val="28"/>
          <w:szCs w:val="28"/>
          <w:lang w:val="uk-UA"/>
        </w:rPr>
        <w:t>«</w:t>
      </w:r>
      <w:r w:rsidRPr="00393438">
        <w:rPr>
          <w:sz w:val="28"/>
          <w:szCs w:val="28"/>
          <w:lang w:val="uk-UA"/>
        </w:rPr>
        <w:t xml:space="preserve">СКФ </w:t>
      </w:r>
      <w:r>
        <w:rPr>
          <w:sz w:val="28"/>
          <w:szCs w:val="28"/>
          <w:lang w:val="uk-UA"/>
        </w:rPr>
        <w:t>Україна»</w:t>
      </w:r>
      <w:r w:rsidRPr="003D020F">
        <w:rPr>
          <w:sz w:val="28"/>
          <w:szCs w:val="28"/>
          <w:lang w:val="uk-UA"/>
        </w:rPr>
        <w:t xml:space="preserve">, </w:t>
      </w:r>
      <w:r w:rsidRPr="00393438">
        <w:rPr>
          <w:sz w:val="28"/>
          <w:szCs w:val="28"/>
          <w:lang w:val="uk-UA"/>
        </w:rPr>
        <w:t xml:space="preserve">ПАТ </w:t>
      </w:r>
      <w:r>
        <w:rPr>
          <w:sz w:val="28"/>
          <w:szCs w:val="28"/>
          <w:lang w:val="uk-UA"/>
        </w:rPr>
        <w:t>«</w:t>
      </w:r>
      <w:r w:rsidRPr="00393438">
        <w:rPr>
          <w:sz w:val="28"/>
          <w:szCs w:val="28"/>
          <w:lang w:val="uk-UA"/>
        </w:rPr>
        <w:t xml:space="preserve">Авомобільна компанія </w:t>
      </w:r>
      <w:r>
        <w:rPr>
          <w:sz w:val="28"/>
          <w:szCs w:val="28"/>
          <w:lang w:val="uk-UA"/>
        </w:rPr>
        <w:t>«</w:t>
      </w:r>
      <w:r w:rsidRPr="00393438">
        <w:rPr>
          <w:sz w:val="28"/>
          <w:szCs w:val="28"/>
          <w:lang w:val="uk-UA"/>
        </w:rPr>
        <w:t>Богдан Моторс</w:t>
      </w:r>
      <w:r>
        <w:rPr>
          <w:sz w:val="28"/>
          <w:szCs w:val="28"/>
          <w:lang w:val="uk-UA"/>
        </w:rPr>
        <w:t>»</w:t>
      </w:r>
      <w:r w:rsidRPr="003D020F">
        <w:rPr>
          <w:sz w:val="28"/>
          <w:szCs w:val="28"/>
          <w:lang w:val="uk-UA"/>
        </w:rPr>
        <w:t xml:space="preserve">, </w:t>
      </w:r>
      <w:r w:rsidRPr="00393438">
        <w:rPr>
          <w:sz w:val="28"/>
          <w:szCs w:val="28"/>
          <w:lang w:val="uk-UA"/>
        </w:rPr>
        <w:t xml:space="preserve">ПАТ </w:t>
      </w:r>
      <w:r>
        <w:rPr>
          <w:sz w:val="28"/>
          <w:szCs w:val="28"/>
          <w:lang w:val="uk-UA"/>
        </w:rPr>
        <w:t>«</w:t>
      </w:r>
      <w:r w:rsidRPr="00393438">
        <w:rPr>
          <w:sz w:val="28"/>
          <w:szCs w:val="28"/>
          <w:lang w:val="uk-UA"/>
        </w:rPr>
        <w:t>Аверс</w:t>
      </w:r>
      <w:r>
        <w:rPr>
          <w:sz w:val="28"/>
          <w:szCs w:val="28"/>
          <w:lang w:val="uk-UA"/>
        </w:rPr>
        <w:t>»</w:t>
      </w:r>
      <w:r w:rsidRPr="003D020F">
        <w:rPr>
          <w:sz w:val="28"/>
          <w:szCs w:val="28"/>
          <w:lang w:val="uk-UA"/>
        </w:rPr>
        <w:t xml:space="preserve">, </w:t>
      </w:r>
      <w:r w:rsidRPr="00393438">
        <w:rPr>
          <w:sz w:val="28"/>
          <w:szCs w:val="28"/>
          <w:lang w:val="uk-UA"/>
        </w:rPr>
        <w:t xml:space="preserve">ПАТ </w:t>
      </w:r>
      <w:r>
        <w:rPr>
          <w:sz w:val="28"/>
          <w:szCs w:val="28"/>
          <w:lang w:val="uk-UA"/>
        </w:rPr>
        <w:t>«</w:t>
      </w:r>
      <w:r w:rsidRPr="00393438">
        <w:rPr>
          <w:sz w:val="28"/>
          <w:szCs w:val="28"/>
          <w:lang w:val="uk-UA"/>
        </w:rPr>
        <w:t>Західенергоавтоматика</w:t>
      </w:r>
      <w:r>
        <w:rPr>
          <w:sz w:val="28"/>
          <w:szCs w:val="28"/>
          <w:lang w:val="uk-UA"/>
        </w:rPr>
        <w:t>»</w:t>
      </w:r>
      <w:r w:rsidRPr="003D020F">
        <w:rPr>
          <w:sz w:val="28"/>
          <w:szCs w:val="28"/>
          <w:lang w:val="uk-UA"/>
        </w:rPr>
        <w:t xml:space="preserve">, </w:t>
      </w:r>
      <w:r>
        <w:rPr>
          <w:sz w:val="28"/>
          <w:szCs w:val="28"/>
          <w:lang w:val="uk-UA"/>
        </w:rPr>
        <w:t xml:space="preserve">                          </w:t>
      </w:r>
      <w:r w:rsidRPr="00393438">
        <w:rPr>
          <w:sz w:val="28"/>
          <w:szCs w:val="28"/>
          <w:lang w:val="uk-UA"/>
        </w:rPr>
        <w:t>ПАТ</w:t>
      </w:r>
      <w:r w:rsidRPr="003D020F">
        <w:rPr>
          <w:sz w:val="28"/>
          <w:szCs w:val="28"/>
          <w:lang w:val="uk-UA"/>
        </w:rPr>
        <w:t xml:space="preserve"> </w:t>
      </w:r>
      <w:r>
        <w:rPr>
          <w:sz w:val="28"/>
          <w:szCs w:val="28"/>
          <w:lang w:val="uk-UA"/>
        </w:rPr>
        <w:t>«</w:t>
      </w:r>
      <w:r w:rsidRPr="00393438">
        <w:rPr>
          <w:sz w:val="28"/>
          <w:szCs w:val="28"/>
          <w:lang w:val="uk-UA"/>
        </w:rPr>
        <w:t>Львівський локомотиворемонтний завод</w:t>
      </w:r>
      <w:r>
        <w:rPr>
          <w:sz w:val="28"/>
          <w:szCs w:val="28"/>
          <w:lang w:val="uk-UA"/>
        </w:rPr>
        <w:t>»</w:t>
      </w:r>
      <w:r w:rsidRPr="003D020F">
        <w:rPr>
          <w:sz w:val="28"/>
          <w:szCs w:val="28"/>
          <w:lang w:val="uk-UA"/>
        </w:rPr>
        <w:t xml:space="preserve">, </w:t>
      </w:r>
      <w:r w:rsidRPr="00393438">
        <w:rPr>
          <w:sz w:val="28"/>
          <w:szCs w:val="28"/>
          <w:lang w:val="uk-UA"/>
        </w:rPr>
        <w:t xml:space="preserve">ПАТ </w:t>
      </w:r>
      <w:r>
        <w:rPr>
          <w:sz w:val="28"/>
          <w:szCs w:val="28"/>
          <w:lang w:val="uk-UA"/>
        </w:rPr>
        <w:t>«</w:t>
      </w:r>
      <w:r w:rsidRPr="00393438">
        <w:rPr>
          <w:sz w:val="28"/>
          <w:szCs w:val="28"/>
          <w:lang w:val="uk-UA"/>
        </w:rPr>
        <w:t>Концерн Електрон</w:t>
      </w:r>
      <w:r>
        <w:rPr>
          <w:sz w:val="28"/>
          <w:szCs w:val="28"/>
          <w:lang w:val="uk-UA"/>
        </w:rPr>
        <w:t>»</w:t>
      </w:r>
      <w:r w:rsidRPr="007E7F77">
        <w:rPr>
          <w:sz w:val="28"/>
          <w:szCs w:val="28"/>
          <w:lang w:val="uk-UA"/>
        </w:rPr>
        <w:t>. Ці підприємства із мінімальним рівнем податкового ризику, і, відповідно, недоцільно включати у план виїзної документальної перевірки на наступний період ДПС підприємства цієї групи, оскільки ймовірність порушення ними податкового законодавства є мінімальною.</w:t>
      </w:r>
    </w:p>
    <w:p w:rsidR="00FF0F9C" w:rsidRPr="007E7F77" w:rsidRDefault="00FF0F9C" w:rsidP="00344DA6">
      <w:pPr>
        <w:ind w:firstLine="708"/>
        <w:jc w:val="both"/>
        <w:rPr>
          <w:sz w:val="28"/>
          <w:szCs w:val="28"/>
          <w:lang w:val="uk-UA"/>
        </w:rPr>
      </w:pPr>
      <w:r w:rsidRPr="007E7F77">
        <w:rPr>
          <w:sz w:val="28"/>
          <w:szCs w:val="28"/>
          <w:lang w:val="uk-UA"/>
        </w:rPr>
        <w:t xml:space="preserve">У групу № 3 об’єднались такі </w:t>
      </w:r>
      <w:r>
        <w:rPr>
          <w:sz w:val="28"/>
          <w:szCs w:val="28"/>
          <w:lang w:val="uk-UA"/>
        </w:rPr>
        <w:t xml:space="preserve">машинобудівні </w:t>
      </w:r>
      <w:r w:rsidRPr="007E7F77">
        <w:rPr>
          <w:sz w:val="28"/>
          <w:szCs w:val="28"/>
          <w:lang w:val="uk-UA"/>
        </w:rPr>
        <w:t xml:space="preserve">підприємства: </w:t>
      </w:r>
      <w:r>
        <w:rPr>
          <w:sz w:val="28"/>
          <w:szCs w:val="28"/>
          <w:lang w:val="uk-UA"/>
        </w:rPr>
        <w:t xml:space="preserve">                       </w:t>
      </w:r>
      <w:r w:rsidRPr="00393438">
        <w:rPr>
          <w:sz w:val="28"/>
          <w:szCs w:val="28"/>
          <w:lang w:val="uk-UA"/>
        </w:rPr>
        <w:t xml:space="preserve">ВАТ </w:t>
      </w:r>
      <w:r>
        <w:rPr>
          <w:sz w:val="28"/>
          <w:szCs w:val="28"/>
          <w:lang w:val="uk-UA"/>
        </w:rPr>
        <w:t>«</w:t>
      </w:r>
      <w:r w:rsidRPr="00393438">
        <w:rPr>
          <w:sz w:val="28"/>
          <w:szCs w:val="28"/>
          <w:lang w:val="uk-UA"/>
        </w:rPr>
        <w:t>Луцький авторемзавод</w:t>
      </w:r>
      <w:r>
        <w:rPr>
          <w:sz w:val="28"/>
          <w:szCs w:val="28"/>
          <w:lang w:val="uk-UA"/>
        </w:rPr>
        <w:t>»</w:t>
      </w:r>
      <w:r w:rsidRPr="003D020F">
        <w:rPr>
          <w:sz w:val="28"/>
          <w:szCs w:val="28"/>
          <w:lang w:val="uk-UA"/>
        </w:rPr>
        <w:t xml:space="preserve">, </w:t>
      </w:r>
      <w:r w:rsidRPr="00393438">
        <w:rPr>
          <w:sz w:val="28"/>
          <w:szCs w:val="28"/>
          <w:lang w:val="uk-UA"/>
        </w:rPr>
        <w:t xml:space="preserve">ПАТ </w:t>
      </w:r>
      <w:r>
        <w:rPr>
          <w:sz w:val="28"/>
          <w:szCs w:val="28"/>
          <w:lang w:val="uk-UA"/>
        </w:rPr>
        <w:t>«</w:t>
      </w:r>
      <w:r w:rsidRPr="00393438">
        <w:rPr>
          <w:sz w:val="28"/>
          <w:szCs w:val="28"/>
          <w:lang w:val="uk-UA"/>
        </w:rPr>
        <w:t>Дрогобицький машинобудівний завод</w:t>
      </w:r>
      <w:r>
        <w:rPr>
          <w:sz w:val="28"/>
          <w:szCs w:val="28"/>
          <w:lang w:val="uk-UA"/>
        </w:rPr>
        <w:t>»</w:t>
      </w:r>
      <w:r w:rsidRPr="003D020F">
        <w:rPr>
          <w:sz w:val="28"/>
          <w:szCs w:val="28"/>
          <w:lang w:val="uk-UA"/>
        </w:rPr>
        <w:t xml:space="preserve">, </w:t>
      </w:r>
      <w:r w:rsidRPr="00393438">
        <w:rPr>
          <w:sz w:val="28"/>
          <w:szCs w:val="28"/>
          <w:lang w:val="uk-UA"/>
        </w:rPr>
        <w:t xml:space="preserve">ПАТ </w:t>
      </w:r>
      <w:r>
        <w:rPr>
          <w:sz w:val="28"/>
          <w:szCs w:val="28"/>
          <w:lang w:val="uk-UA"/>
        </w:rPr>
        <w:t>«</w:t>
      </w:r>
      <w:r w:rsidRPr="00393438">
        <w:rPr>
          <w:sz w:val="28"/>
          <w:szCs w:val="28"/>
          <w:lang w:val="uk-UA"/>
        </w:rPr>
        <w:t>Дрогобицький долотний завод</w:t>
      </w:r>
      <w:r>
        <w:rPr>
          <w:sz w:val="28"/>
          <w:szCs w:val="28"/>
          <w:lang w:val="uk-UA"/>
        </w:rPr>
        <w:t>»</w:t>
      </w:r>
      <w:r w:rsidRPr="003D020F">
        <w:rPr>
          <w:sz w:val="28"/>
          <w:szCs w:val="28"/>
          <w:lang w:val="uk-UA"/>
        </w:rPr>
        <w:t xml:space="preserve">, </w:t>
      </w:r>
      <w:r w:rsidRPr="00393438">
        <w:rPr>
          <w:sz w:val="28"/>
          <w:szCs w:val="28"/>
          <w:lang w:val="uk-UA"/>
        </w:rPr>
        <w:t xml:space="preserve">ПАТ </w:t>
      </w:r>
      <w:r>
        <w:rPr>
          <w:sz w:val="28"/>
          <w:szCs w:val="28"/>
          <w:lang w:val="uk-UA"/>
        </w:rPr>
        <w:t>«</w:t>
      </w:r>
      <w:r w:rsidRPr="00393438">
        <w:rPr>
          <w:sz w:val="28"/>
          <w:szCs w:val="28"/>
          <w:lang w:val="uk-UA"/>
        </w:rPr>
        <w:t>Львівський мотозавод</w:t>
      </w:r>
      <w:r>
        <w:rPr>
          <w:sz w:val="28"/>
          <w:szCs w:val="28"/>
          <w:lang w:val="uk-UA"/>
        </w:rPr>
        <w:t>»</w:t>
      </w:r>
      <w:r w:rsidRPr="003D020F">
        <w:rPr>
          <w:sz w:val="28"/>
          <w:szCs w:val="28"/>
          <w:lang w:val="uk-UA"/>
        </w:rPr>
        <w:t xml:space="preserve">, </w:t>
      </w:r>
      <w:r>
        <w:rPr>
          <w:sz w:val="28"/>
          <w:szCs w:val="28"/>
          <w:lang w:val="uk-UA"/>
        </w:rPr>
        <w:t xml:space="preserve">                   </w:t>
      </w:r>
      <w:r w:rsidRPr="00393438">
        <w:rPr>
          <w:sz w:val="28"/>
          <w:szCs w:val="28"/>
          <w:lang w:val="uk-UA"/>
        </w:rPr>
        <w:t xml:space="preserve">ПАТ </w:t>
      </w:r>
      <w:r>
        <w:rPr>
          <w:sz w:val="28"/>
          <w:szCs w:val="28"/>
          <w:lang w:val="uk-UA"/>
        </w:rPr>
        <w:t>«</w:t>
      </w:r>
      <w:r w:rsidRPr="00393438">
        <w:rPr>
          <w:sz w:val="28"/>
          <w:szCs w:val="28"/>
          <w:lang w:val="uk-UA"/>
        </w:rPr>
        <w:t>Самбірагротехмаш</w:t>
      </w:r>
      <w:r>
        <w:rPr>
          <w:sz w:val="28"/>
          <w:szCs w:val="28"/>
          <w:lang w:val="uk-UA"/>
        </w:rPr>
        <w:t>»</w:t>
      </w:r>
      <w:r w:rsidRPr="007E7F77">
        <w:rPr>
          <w:sz w:val="28"/>
          <w:szCs w:val="28"/>
          <w:lang w:val="uk-UA"/>
        </w:rPr>
        <w:t>. Саме</w:t>
      </w:r>
      <w:r>
        <w:rPr>
          <w:sz w:val="28"/>
          <w:szCs w:val="28"/>
          <w:lang w:val="uk-UA"/>
        </w:rPr>
        <w:t xml:space="preserve"> підприємства цієї групи най</w:t>
      </w:r>
      <w:r w:rsidRPr="007E7F77">
        <w:rPr>
          <w:sz w:val="28"/>
          <w:szCs w:val="28"/>
          <w:lang w:val="uk-UA"/>
        </w:rPr>
        <w:t>мовірніше порушували та порушуватимуть нормативно-правові акти у сфері оподаткування. Тому ДПС</w:t>
      </w:r>
      <w:r>
        <w:rPr>
          <w:sz w:val="28"/>
          <w:szCs w:val="28"/>
          <w:lang w:val="uk-UA"/>
        </w:rPr>
        <w:t xml:space="preserve"> </w:t>
      </w:r>
      <w:r w:rsidRPr="007E7F77">
        <w:rPr>
          <w:sz w:val="28"/>
          <w:szCs w:val="28"/>
          <w:lang w:val="uk-UA"/>
        </w:rPr>
        <w:t>слід включити до плану виїзної документальної перевірки на наступний плановий період</w:t>
      </w:r>
      <w:r w:rsidRPr="00180A2D">
        <w:rPr>
          <w:sz w:val="28"/>
          <w:szCs w:val="28"/>
          <w:lang w:val="uk-UA"/>
        </w:rPr>
        <w:t xml:space="preserve"> </w:t>
      </w:r>
      <w:r w:rsidRPr="007E7F77">
        <w:rPr>
          <w:sz w:val="28"/>
          <w:szCs w:val="28"/>
          <w:lang w:val="uk-UA"/>
        </w:rPr>
        <w:t>сам</w:t>
      </w:r>
      <w:r>
        <w:rPr>
          <w:sz w:val="28"/>
          <w:szCs w:val="28"/>
          <w:lang w:val="uk-UA"/>
        </w:rPr>
        <w:t>е</w:t>
      </w:r>
      <w:r w:rsidRPr="007E7F77">
        <w:rPr>
          <w:sz w:val="28"/>
          <w:szCs w:val="28"/>
          <w:lang w:val="uk-UA"/>
        </w:rPr>
        <w:t xml:space="preserve"> ці підприємства.</w:t>
      </w:r>
    </w:p>
    <w:p w:rsidR="00FF0F9C" w:rsidRPr="007E7F77" w:rsidRDefault="00FF0F9C" w:rsidP="000C18AF">
      <w:pPr>
        <w:ind w:firstLine="708"/>
        <w:jc w:val="both"/>
        <w:rPr>
          <w:sz w:val="28"/>
          <w:szCs w:val="28"/>
          <w:lang w:val="uk-UA"/>
        </w:rPr>
      </w:pPr>
      <w:r w:rsidRPr="007E7F77">
        <w:rPr>
          <w:sz w:val="28"/>
          <w:szCs w:val="28"/>
          <w:lang w:val="uk-UA"/>
        </w:rPr>
        <w:t>Таким чином</w:t>
      </w:r>
      <w:r>
        <w:rPr>
          <w:sz w:val="28"/>
          <w:szCs w:val="28"/>
          <w:lang w:val="uk-UA"/>
        </w:rPr>
        <w:t>,</w:t>
      </w:r>
      <w:r w:rsidRPr="007E7F77">
        <w:rPr>
          <w:sz w:val="28"/>
          <w:szCs w:val="28"/>
          <w:lang w:val="uk-UA"/>
        </w:rPr>
        <w:t xml:space="preserve"> поділ на групи </w:t>
      </w:r>
      <w:r>
        <w:rPr>
          <w:sz w:val="28"/>
          <w:szCs w:val="28"/>
          <w:lang w:val="uk-UA"/>
        </w:rPr>
        <w:t xml:space="preserve">машинобудівних </w:t>
      </w:r>
      <w:r w:rsidRPr="007E7F77">
        <w:rPr>
          <w:sz w:val="28"/>
          <w:szCs w:val="28"/>
          <w:lang w:val="uk-UA"/>
        </w:rPr>
        <w:t>підприємств одночасно за низкою індикаторів рівня податкового ризику дасть змогу адекватно сформувати план виїзних документальних перевірок, що зекономить державні кошти, ресурси підприємств, підвищить ефективність взаємодії підприємств та ДПС</w:t>
      </w:r>
      <w:r>
        <w:rPr>
          <w:sz w:val="28"/>
          <w:szCs w:val="28"/>
          <w:lang w:val="uk-UA"/>
        </w:rPr>
        <w:t>, а</w:t>
      </w:r>
      <w:r w:rsidRPr="007E7F77">
        <w:rPr>
          <w:sz w:val="28"/>
          <w:szCs w:val="28"/>
          <w:lang w:val="uk-UA"/>
        </w:rPr>
        <w:t xml:space="preserve"> та</w:t>
      </w:r>
      <w:r>
        <w:rPr>
          <w:sz w:val="28"/>
          <w:szCs w:val="28"/>
          <w:lang w:val="uk-UA"/>
        </w:rPr>
        <w:t>кож</w:t>
      </w:r>
      <w:r w:rsidRPr="007E7F77">
        <w:rPr>
          <w:sz w:val="28"/>
          <w:szCs w:val="28"/>
          <w:lang w:val="uk-UA"/>
        </w:rPr>
        <w:t xml:space="preserve"> забезпечить високий відсоток виявлення фактів порушення нормативно-правових актів у сфері оподаткування. </w:t>
      </w:r>
    </w:p>
    <w:p w:rsidR="00FF0F9C" w:rsidRDefault="00FF0F9C" w:rsidP="00AC5057">
      <w:pPr>
        <w:ind w:firstLine="708"/>
        <w:jc w:val="both"/>
        <w:rPr>
          <w:sz w:val="28"/>
          <w:szCs w:val="28"/>
          <w:lang w:val="uk-UA"/>
        </w:rPr>
      </w:pPr>
      <w:r>
        <w:rPr>
          <w:sz w:val="28"/>
          <w:szCs w:val="28"/>
          <w:lang w:val="uk-UA"/>
        </w:rPr>
        <w:t>Загалом ДПС повинна</w:t>
      </w:r>
      <w:r w:rsidRPr="007E7F77">
        <w:rPr>
          <w:sz w:val="28"/>
          <w:szCs w:val="28"/>
          <w:lang w:val="uk-UA"/>
        </w:rPr>
        <w:t xml:space="preserve"> постійно аналізувати динаміку даних податкової та бухгалтерської звітності, що подається платниками податків, і зіставляти її з нормативними значеннями </w:t>
      </w:r>
      <w:r w:rsidRPr="005B3E69">
        <w:rPr>
          <w:sz w:val="28"/>
          <w:szCs w:val="28"/>
          <w:lang w:val="uk-UA"/>
        </w:rPr>
        <w:t xml:space="preserve">та </w:t>
      </w:r>
      <w:r w:rsidRPr="007E7F77">
        <w:rPr>
          <w:sz w:val="28"/>
          <w:szCs w:val="28"/>
          <w:lang w:val="uk-UA"/>
        </w:rPr>
        <w:t>тенденціями за галузевим</w:t>
      </w:r>
      <w:r w:rsidR="00FC3DDD">
        <w:rPr>
          <w:sz w:val="28"/>
          <w:szCs w:val="28"/>
          <w:lang w:val="uk-UA"/>
        </w:rPr>
        <w:t>и</w:t>
      </w:r>
      <w:r w:rsidRPr="007E7F77">
        <w:rPr>
          <w:sz w:val="28"/>
          <w:szCs w:val="28"/>
          <w:lang w:val="uk-UA"/>
        </w:rPr>
        <w:t xml:space="preserve"> та іншими ознаками. Для підвищення адекватності розроблено</w:t>
      </w:r>
      <w:r>
        <w:rPr>
          <w:sz w:val="28"/>
          <w:szCs w:val="28"/>
          <w:lang w:val="uk-UA"/>
        </w:rPr>
        <w:t>го</w:t>
      </w:r>
      <w:r w:rsidRPr="007E7F77">
        <w:rPr>
          <w:sz w:val="28"/>
          <w:szCs w:val="28"/>
          <w:lang w:val="uk-UA"/>
        </w:rPr>
        <w:t xml:space="preserve"> метод</w:t>
      </w:r>
      <w:r>
        <w:rPr>
          <w:sz w:val="28"/>
          <w:szCs w:val="28"/>
          <w:lang w:val="uk-UA"/>
        </w:rPr>
        <w:t>у</w:t>
      </w:r>
      <w:r w:rsidRPr="007E7F77">
        <w:rPr>
          <w:sz w:val="28"/>
          <w:szCs w:val="28"/>
          <w:lang w:val="uk-UA"/>
        </w:rPr>
        <w:t xml:space="preserve"> можна вводити додатково  вагові коефіцієнти для розрахунку рівня податкового ризику. Наприклад, найвищими вагові коефіцієнти повинні бути для індикаторів, що безпосередньо відображають поточне дотримання нормативно-правових актів у сфері оподаткування. Нижчими вагові коефіцієнти можуть бути для індикаторі</w:t>
      </w:r>
      <w:r>
        <w:rPr>
          <w:sz w:val="28"/>
          <w:szCs w:val="28"/>
          <w:lang w:val="uk-UA"/>
        </w:rPr>
        <w:t>в</w:t>
      </w:r>
      <w:r w:rsidRPr="007E7F77">
        <w:rPr>
          <w:sz w:val="28"/>
          <w:szCs w:val="28"/>
          <w:lang w:val="uk-UA"/>
        </w:rPr>
        <w:t>, що характеризують взаємовідносини із іншими зацікавленими групами.</w:t>
      </w:r>
    </w:p>
    <w:p w:rsidR="00FF0F9C" w:rsidRPr="00624FF5" w:rsidRDefault="00FF0F9C" w:rsidP="000C18AF">
      <w:pPr>
        <w:ind w:firstLine="720"/>
        <w:jc w:val="both"/>
        <w:rPr>
          <w:sz w:val="28"/>
          <w:szCs w:val="28"/>
          <w:lang w:val="uk-UA"/>
        </w:rPr>
      </w:pPr>
      <w:r w:rsidRPr="00397C86">
        <w:rPr>
          <w:sz w:val="28"/>
          <w:szCs w:val="28"/>
          <w:lang w:val="uk-UA"/>
        </w:rPr>
        <w:t xml:space="preserve">Розмежування стратегії та тактики дає змогу визначити не тільки стратегічні та тактичні </w:t>
      </w:r>
      <w:r>
        <w:rPr>
          <w:sz w:val="28"/>
          <w:szCs w:val="28"/>
          <w:lang w:val="uk-UA"/>
        </w:rPr>
        <w:t>функції у діяльності машинобудівних підприємств</w:t>
      </w:r>
      <w:r w:rsidRPr="00397C86">
        <w:rPr>
          <w:sz w:val="28"/>
          <w:szCs w:val="28"/>
          <w:lang w:val="uk-UA"/>
        </w:rPr>
        <w:t xml:space="preserve">, а також </w:t>
      </w:r>
      <w:r>
        <w:rPr>
          <w:sz w:val="28"/>
          <w:szCs w:val="28"/>
          <w:lang w:val="uk-UA"/>
        </w:rPr>
        <w:t>виділити чітко посередників, яких</w:t>
      </w:r>
      <w:r w:rsidRPr="00397C86">
        <w:rPr>
          <w:sz w:val="28"/>
          <w:szCs w:val="28"/>
          <w:lang w:val="uk-UA"/>
        </w:rPr>
        <w:t xml:space="preserve"> необхідно залучати для реалізації стратегічних </w:t>
      </w:r>
      <w:r>
        <w:rPr>
          <w:sz w:val="28"/>
          <w:szCs w:val="28"/>
          <w:lang w:val="uk-UA"/>
        </w:rPr>
        <w:t>або тактичних цілей підприємств</w:t>
      </w:r>
      <w:r w:rsidRPr="00397C86">
        <w:rPr>
          <w:sz w:val="28"/>
          <w:szCs w:val="28"/>
          <w:lang w:val="uk-UA"/>
        </w:rPr>
        <w:t xml:space="preserve"> у взаємодії з ДПС</w:t>
      </w:r>
      <w:r>
        <w:rPr>
          <w:sz w:val="28"/>
          <w:szCs w:val="28"/>
          <w:lang w:val="uk-UA"/>
        </w:rPr>
        <w:t xml:space="preserve"> (рис. 5)</w:t>
      </w:r>
      <w:r w:rsidRPr="00397C86">
        <w:rPr>
          <w:sz w:val="28"/>
          <w:szCs w:val="28"/>
          <w:lang w:val="uk-UA"/>
        </w:rPr>
        <w:t>.</w:t>
      </w:r>
    </w:p>
    <w:p w:rsidR="00FF0F9C" w:rsidRPr="00AB14D9" w:rsidRDefault="00FF0F9C" w:rsidP="00624FF5">
      <w:pPr>
        <w:ind w:firstLine="720"/>
        <w:jc w:val="both"/>
        <w:rPr>
          <w:sz w:val="28"/>
          <w:szCs w:val="28"/>
          <w:lang w:val="uk-UA"/>
        </w:rPr>
      </w:pPr>
      <w:r w:rsidRPr="00397C86">
        <w:rPr>
          <w:sz w:val="28"/>
          <w:szCs w:val="28"/>
          <w:lang w:val="uk-UA"/>
        </w:rPr>
        <w:t xml:space="preserve">Для </w:t>
      </w:r>
      <w:r>
        <w:rPr>
          <w:sz w:val="28"/>
          <w:szCs w:val="28"/>
          <w:lang w:val="uk-UA"/>
        </w:rPr>
        <w:t>обґрунтування</w:t>
      </w:r>
      <w:r w:rsidRPr="00397C86">
        <w:rPr>
          <w:sz w:val="28"/>
          <w:szCs w:val="28"/>
          <w:lang w:val="uk-UA"/>
        </w:rPr>
        <w:t xml:space="preserve"> доцільності формування відособлен</w:t>
      </w:r>
      <w:r>
        <w:rPr>
          <w:sz w:val="28"/>
          <w:szCs w:val="28"/>
          <w:lang w:val="uk-UA"/>
        </w:rPr>
        <w:t>ого</w:t>
      </w:r>
      <w:r w:rsidRPr="00397C86">
        <w:rPr>
          <w:sz w:val="28"/>
          <w:szCs w:val="28"/>
          <w:lang w:val="uk-UA"/>
        </w:rPr>
        <w:t xml:space="preserve"> підрозділ</w:t>
      </w:r>
      <w:r>
        <w:rPr>
          <w:sz w:val="28"/>
          <w:szCs w:val="28"/>
          <w:lang w:val="uk-UA"/>
        </w:rPr>
        <w:t>у</w:t>
      </w:r>
      <w:r w:rsidRPr="00397C86">
        <w:rPr>
          <w:sz w:val="28"/>
          <w:szCs w:val="28"/>
          <w:lang w:val="uk-UA"/>
        </w:rPr>
        <w:t xml:space="preserve"> або призначення менеджера</w:t>
      </w:r>
      <w:r>
        <w:rPr>
          <w:sz w:val="28"/>
          <w:szCs w:val="28"/>
          <w:lang w:val="uk-UA"/>
        </w:rPr>
        <w:t>,</w:t>
      </w:r>
      <w:r w:rsidRPr="00397C86">
        <w:rPr>
          <w:sz w:val="28"/>
          <w:szCs w:val="28"/>
          <w:lang w:val="uk-UA"/>
        </w:rPr>
        <w:t xml:space="preserve"> відповідального за взаємодію з ДПС</w:t>
      </w:r>
      <w:r>
        <w:rPr>
          <w:sz w:val="28"/>
          <w:szCs w:val="28"/>
          <w:lang w:val="uk-UA"/>
        </w:rPr>
        <w:t>,</w:t>
      </w:r>
      <w:r w:rsidRPr="00397C86">
        <w:rPr>
          <w:sz w:val="28"/>
          <w:szCs w:val="28"/>
          <w:lang w:val="uk-UA"/>
        </w:rPr>
        <w:t xml:space="preserve"> слід порахувати усі можливі витрати. За оцінками експертів сучасні великі підприємства витрачають </w:t>
      </w:r>
      <w:r>
        <w:rPr>
          <w:sz w:val="28"/>
          <w:szCs w:val="28"/>
          <w:lang w:val="uk-UA"/>
        </w:rPr>
        <w:t>на</w:t>
      </w:r>
      <w:r w:rsidRPr="00397C86">
        <w:rPr>
          <w:sz w:val="28"/>
          <w:szCs w:val="28"/>
          <w:lang w:val="uk-UA"/>
        </w:rPr>
        <w:t xml:space="preserve"> адміністрування </w:t>
      </w:r>
      <w:r>
        <w:rPr>
          <w:sz w:val="28"/>
          <w:szCs w:val="28"/>
          <w:lang w:val="uk-UA"/>
        </w:rPr>
        <w:t>податків від 0,5% до 2%</w:t>
      </w:r>
      <w:r w:rsidRPr="00397C86">
        <w:rPr>
          <w:sz w:val="28"/>
          <w:szCs w:val="28"/>
          <w:lang w:val="uk-UA"/>
        </w:rPr>
        <w:t xml:space="preserve"> загальної суми сплачених податків. Це залежить від виду підприємства, видів податків</w:t>
      </w:r>
      <w:r>
        <w:rPr>
          <w:sz w:val="28"/>
          <w:szCs w:val="28"/>
          <w:lang w:val="uk-UA"/>
        </w:rPr>
        <w:t>, які во</w:t>
      </w:r>
      <w:r w:rsidRPr="00397C86">
        <w:rPr>
          <w:sz w:val="28"/>
          <w:szCs w:val="28"/>
          <w:lang w:val="uk-UA"/>
        </w:rPr>
        <w:t>н</w:t>
      </w:r>
      <w:r>
        <w:rPr>
          <w:sz w:val="28"/>
          <w:szCs w:val="28"/>
          <w:lang w:val="uk-UA"/>
        </w:rPr>
        <w:t>о</w:t>
      </w:r>
      <w:r w:rsidRPr="00397C86">
        <w:rPr>
          <w:sz w:val="28"/>
          <w:szCs w:val="28"/>
          <w:lang w:val="uk-UA"/>
        </w:rPr>
        <w:t xml:space="preserve"> сплачує, а також організаційно-управлінської ефективності самого підприємства.</w:t>
      </w:r>
    </w:p>
    <w:p w:rsidR="00FF0F9C" w:rsidRPr="00624FF5" w:rsidRDefault="00FF0F9C" w:rsidP="000C18AF">
      <w:pPr>
        <w:ind w:firstLine="720"/>
        <w:jc w:val="both"/>
        <w:rPr>
          <w:sz w:val="28"/>
          <w:szCs w:val="28"/>
          <w:lang w:val="uk-UA"/>
        </w:rPr>
      </w:pPr>
    </w:p>
    <w:p w:rsidR="00FF0F9C" w:rsidRPr="00397C86" w:rsidRDefault="009B746D" w:rsidP="000C18AF">
      <w:pPr>
        <w:jc w:val="both"/>
        <w:rPr>
          <w:sz w:val="28"/>
          <w:szCs w:val="28"/>
          <w:lang w:val="uk-UA"/>
        </w:rPr>
      </w:pPr>
      <w:r>
        <w:rPr>
          <w:noProof/>
          <w:lang w:val="uk-UA" w:eastAsia="zh-CN" w:bidi="mn-Mong-CN"/>
        </w:rPr>
        <w:lastRenderedPageBreak/>
        <mc:AlternateContent>
          <mc:Choice Requires="wpg">
            <w:drawing>
              <wp:anchor distT="0" distB="0" distL="114300" distR="114300" simplePos="0" relativeHeight="251656704" behindDoc="0" locked="1" layoutInCell="1" allowOverlap="1">
                <wp:simplePos x="0" y="0"/>
                <wp:positionH relativeFrom="column">
                  <wp:posOffset>-342900</wp:posOffset>
                </wp:positionH>
                <wp:positionV relativeFrom="paragraph">
                  <wp:posOffset>-80645</wp:posOffset>
                </wp:positionV>
                <wp:extent cx="333375" cy="4686300"/>
                <wp:effectExtent l="0" t="0" r="9525" b="0"/>
                <wp:wrapNone/>
                <wp:docPr id="22" name="Group 6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3375" cy="4686300"/>
                          <a:chOff x="1151" y="1494"/>
                          <a:chExt cx="525" cy="7380"/>
                        </a:xfrm>
                      </wpg:grpSpPr>
                      <wps:wsp>
                        <wps:cNvPr id="24" name="Rectangle 694"/>
                        <wps:cNvSpPr>
                          <a:spLocks noChangeArrowheads="1"/>
                        </wps:cNvSpPr>
                        <wps:spPr bwMode="auto">
                          <a:xfrm>
                            <a:off x="1151" y="1494"/>
                            <a:ext cx="522" cy="3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B3E69" w:rsidRPr="009C6580" w:rsidRDefault="005B3E69" w:rsidP="007B7531">
                              <w:pPr>
                                <w:jc w:val="center"/>
                                <w:rPr>
                                  <w:b/>
                                  <w:bCs/>
                                  <w:i/>
                                  <w:iCs/>
                                  <w:sz w:val="26"/>
                                  <w:szCs w:val="26"/>
                                  <w:lang w:val="uk-UA"/>
                                </w:rPr>
                              </w:pPr>
                              <w:r w:rsidRPr="009C6580">
                                <w:rPr>
                                  <w:b/>
                                  <w:bCs/>
                                  <w:i/>
                                  <w:iCs/>
                                  <w:sz w:val="26"/>
                                  <w:szCs w:val="26"/>
                                  <w:lang w:val="uk-UA"/>
                                </w:rPr>
                                <w:t>Стратегічний рівень</w:t>
                              </w:r>
                            </w:p>
                          </w:txbxContent>
                        </wps:txbx>
                        <wps:bodyPr rot="0" vert="vert270" wrap="square" lIns="91440" tIns="45720" rIns="91440" bIns="45720" anchor="t" anchorCtr="0" upright="1">
                          <a:noAutofit/>
                        </wps:bodyPr>
                      </wps:wsp>
                      <wps:wsp>
                        <wps:cNvPr id="25" name="Rectangle 695"/>
                        <wps:cNvSpPr>
                          <a:spLocks noChangeArrowheads="1"/>
                        </wps:cNvSpPr>
                        <wps:spPr bwMode="auto">
                          <a:xfrm>
                            <a:off x="1154" y="5454"/>
                            <a:ext cx="522" cy="3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B3E69" w:rsidRPr="009C6580" w:rsidRDefault="005B3E69" w:rsidP="007B7531">
                              <w:pPr>
                                <w:jc w:val="center"/>
                                <w:rPr>
                                  <w:b/>
                                  <w:bCs/>
                                  <w:i/>
                                  <w:iCs/>
                                  <w:sz w:val="26"/>
                                  <w:szCs w:val="26"/>
                                  <w:lang w:val="uk-UA"/>
                                </w:rPr>
                              </w:pPr>
                              <w:r>
                                <w:rPr>
                                  <w:b/>
                                  <w:bCs/>
                                  <w:i/>
                                  <w:iCs/>
                                  <w:sz w:val="26"/>
                                  <w:szCs w:val="26"/>
                                  <w:lang w:val="uk-UA"/>
                                </w:rPr>
                                <w:t>Тактичний</w:t>
                              </w:r>
                              <w:r w:rsidRPr="009C6580">
                                <w:rPr>
                                  <w:b/>
                                  <w:bCs/>
                                  <w:i/>
                                  <w:iCs/>
                                  <w:sz w:val="26"/>
                                  <w:szCs w:val="26"/>
                                  <w:lang w:val="uk-UA"/>
                                </w:rPr>
                                <w:t xml:space="preserve"> рівень</w:t>
                              </w:r>
                            </w:p>
                          </w:txbxContent>
                        </wps:txbx>
                        <wps:bodyPr rot="0" vert="vert270"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93" o:spid="_x0000_s1081" style="position:absolute;left:0;text-align:left;margin-left:-27pt;margin-top:-6.35pt;width:26.25pt;height:369pt;z-index:251656704;mso-position-horizontal-relative:text;mso-position-vertical-relative:text" coordorigin="1151,1494" coordsize="525,7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">
                <v:rect id="Rectangle 694" o:spid="_x0000_s1082" style="position:absolute;left:1151;top:1494;width:522;height:3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NjE8YA&#10;AADbAAAADwAAAGRycy9kb3ducmV2LnhtbESPT2vCQBTE74V+h+UJvTUbpZgaXaWUGnqwB/8gHp/Z&#10;ZzaYfRuyW41++m6h0OMwM79hZoveNuJCna8dKxgmKQji0umaKwW77fL5FYQPyBobx6TgRh4W88eH&#10;GebaXXlNl02oRISwz1GBCaHNpfSlIYs+cS1x9E6usxii7CqpO7xGuG3kKE3H0mLNccFgS++GyvPm&#10;2yo47j+qr7ueLIusKCbe9Fm2OmRKPQ36tymIQH34D/+1P7WC0Qv8fok/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VNjE8YAAADbAAAADwAAAAAAAAAAAAAAAACYAgAAZHJz&#10;L2Rvd25yZXYueG1sUEsFBgAAAAAEAAQA9QAAAIsDAAAAAA==&#10;" stroked="f">
                  <v:textbox style="layout-flow:vertical;mso-layout-flow-alt:bottom-to-top">
                    <w:txbxContent>
                      <w:p w:rsidR="005B3E69" w:rsidRPr="009C6580" w:rsidRDefault="005B3E69" w:rsidP="007B7531">
                        <w:pPr>
                          <w:jc w:val="center"/>
                          <w:rPr>
                            <w:b/>
                            <w:bCs/>
                            <w:i/>
                            <w:iCs/>
                            <w:sz w:val="26"/>
                            <w:szCs w:val="26"/>
                            <w:lang w:val="uk-UA"/>
                          </w:rPr>
                        </w:pPr>
                        <w:r w:rsidRPr="009C6580">
                          <w:rPr>
                            <w:b/>
                            <w:bCs/>
                            <w:i/>
                            <w:iCs/>
                            <w:sz w:val="26"/>
                            <w:szCs w:val="26"/>
                            <w:lang w:val="uk-UA"/>
                          </w:rPr>
                          <w:t>Стратегічний рівень</w:t>
                        </w:r>
                      </w:p>
                    </w:txbxContent>
                  </v:textbox>
                </v:rect>
                <v:rect id="Rectangle 695" o:spid="_x0000_s1083" style="position:absolute;left:1154;top:5454;width:522;height:3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GiMYA&#10;AADbAAAADwAAAGRycy9kb3ducmV2LnhtbESPT2vCQBTE74V+h+UJvTUbhZoaXaWUGnqwB/8gHp/Z&#10;ZzaYfRuyW41++m6h0OMwM79hZoveNuJCna8dKxgmKQji0umaKwW77fL5FYQPyBobx6TgRh4W88eH&#10;GebaXXlNl02oRISwz1GBCaHNpfSlIYs+cS1x9E6usxii7CqpO7xGuG3kKE3H0mLNccFgS++GyvPm&#10;2yo47j+qr7ueLIusKCbe9Fm2OmRKPQ36tymIQH34D/+1P7WC0Qv8fok/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h/GiMYAAADbAAAADwAAAAAAAAAAAAAAAACYAgAAZHJz&#10;L2Rvd25yZXYueG1sUEsFBgAAAAAEAAQA9QAAAIsDAAAAAA==&#10;" stroked="f">
                  <v:textbox style="layout-flow:vertical;mso-layout-flow-alt:bottom-to-top">
                    <w:txbxContent>
                      <w:p w:rsidR="005B3E69" w:rsidRPr="009C6580" w:rsidRDefault="005B3E69" w:rsidP="007B7531">
                        <w:pPr>
                          <w:jc w:val="center"/>
                          <w:rPr>
                            <w:b/>
                            <w:bCs/>
                            <w:i/>
                            <w:iCs/>
                            <w:sz w:val="26"/>
                            <w:szCs w:val="26"/>
                            <w:lang w:val="uk-UA"/>
                          </w:rPr>
                        </w:pPr>
                        <w:r>
                          <w:rPr>
                            <w:b/>
                            <w:bCs/>
                            <w:i/>
                            <w:iCs/>
                            <w:sz w:val="26"/>
                            <w:szCs w:val="26"/>
                            <w:lang w:val="uk-UA"/>
                          </w:rPr>
                          <w:t>Тактичний</w:t>
                        </w:r>
                        <w:r w:rsidRPr="009C6580">
                          <w:rPr>
                            <w:b/>
                            <w:bCs/>
                            <w:i/>
                            <w:iCs/>
                            <w:sz w:val="26"/>
                            <w:szCs w:val="26"/>
                            <w:lang w:val="uk-UA"/>
                          </w:rPr>
                          <w:t xml:space="preserve"> рівень</w:t>
                        </w:r>
                      </w:p>
                    </w:txbxContent>
                  </v:textbox>
                </v:rect>
                <w10:anchorlock/>
              </v:group>
            </w:pict>
          </mc:Fallback>
        </mc:AlternateContent>
      </w:r>
      <w:r>
        <w:rPr>
          <w:noProof/>
          <w:lang w:val="uk-UA" w:eastAsia="zh-CN" w:bidi="mn-Mong-CN"/>
        </w:rPr>
        <mc:AlternateContent>
          <mc:Choice Requires="wps">
            <w:drawing>
              <wp:anchor distT="0" distB="0" distL="114300" distR="114300" simplePos="0" relativeHeight="251655680" behindDoc="0" locked="1" layoutInCell="1" allowOverlap="1">
                <wp:simplePos x="0" y="0"/>
                <wp:positionH relativeFrom="column">
                  <wp:posOffset>-182880</wp:posOffset>
                </wp:positionH>
                <wp:positionV relativeFrom="paragraph">
                  <wp:posOffset>2497455</wp:posOffset>
                </wp:positionV>
                <wp:extent cx="6286500" cy="11430"/>
                <wp:effectExtent l="0" t="0" r="0" b="26670"/>
                <wp:wrapNone/>
                <wp:docPr id="21" name="Line 6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0" cy="11430"/>
                        </a:xfrm>
                        <a:prstGeom prst="line">
                          <a:avLst/>
                        </a:prstGeom>
                        <a:noFill/>
                        <a:ln w="254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92"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4pt,196.65pt" to="480.6pt,19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" strokeweight="2pt">
                <v:stroke dashstyle="longDash"/>
                <w10:anchorlock/>
              </v:line>
            </w:pict>
          </mc:Fallback>
        </mc:AlternateContent>
      </w:r>
      <w:r>
        <w:rPr>
          <w:noProof/>
          <w:lang w:val="uk-UA" w:eastAsia="zh-CN" w:bidi="mn-Mong-CN"/>
        </w:rPr>
        <mc:AlternateContent>
          <mc:Choice Requires="wps">
            <w:drawing>
              <wp:anchor distT="0" distB="0" distL="114300" distR="114300" simplePos="0" relativeHeight="251654656" behindDoc="0" locked="1" layoutInCell="1" allowOverlap="1">
                <wp:simplePos x="0" y="0"/>
                <wp:positionH relativeFrom="column">
                  <wp:posOffset>2218690</wp:posOffset>
                </wp:positionH>
                <wp:positionV relativeFrom="paragraph">
                  <wp:posOffset>137160</wp:posOffset>
                </wp:positionV>
                <wp:extent cx="2057400" cy="771525"/>
                <wp:effectExtent l="19050" t="19050" r="19050" b="47625"/>
                <wp:wrapNone/>
                <wp:docPr id="20" name="AutoShape 6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771525"/>
                        </a:xfrm>
                        <a:prstGeom prst="leftRightArrow">
                          <a:avLst>
                            <a:gd name="adj1" fmla="val 50000"/>
                            <a:gd name="adj2" fmla="val 60000"/>
                          </a:avLst>
                        </a:prstGeom>
                        <a:solidFill>
                          <a:srgbClr val="FFFFFF"/>
                        </a:solidFill>
                        <a:ln w="9525">
                          <a:solidFill>
                            <a:srgbClr val="000000"/>
                          </a:solidFill>
                          <a:miter lim="800000"/>
                          <a:headEnd/>
                          <a:tailEnd/>
                        </a:ln>
                      </wps:spPr>
                      <wps:txbx>
                        <w:txbxContent>
                          <w:p w:rsidR="005B3E69" w:rsidRPr="005B2B8C" w:rsidRDefault="005B3E69" w:rsidP="007B7531">
                            <w:pPr>
                              <w:jc w:val="center"/>
                              <w:rPr>
                                <w:i/>
                                <w:iCs/>
                                <w:sz w:val="22"/>
                                <w:szCs w:val="22"/>
                                <w:lang w:val="uk-UA"/>
                              </w:rPr>
                            </w:pPr>
                            <w:r>
                              <w:rPr>
                                <w:i/>
                                <w:iCs/>
                                <w:sz w:val="22"/>
                                <w:szCs w:val="22"/>
                                <w:lang w:val="uk-UA"/>
                              </w:rPr>
                              <w:t>Пряма с</w:t>
                            </w:r>
                            <w:r w:rsidRPr="005B2B8C">
                              <w:rPr>
                                <w:i/>
                                <w:iCs/>
                                <w:sz w:val="22"/>
                                <w:szCs w:val="22"/>
                                <w:lang w:val="uk-UA"/>
                              </w:rPr>
                              <w:t>тратегічна взаємодія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691" o:spid="_x0000_s1084" type="#_x0000_t69" style="position:absolute;left:0;text-align:left;margin-left:174.7pt;margin-top:10.8pt;width:162pt;height:60.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" adj="4860">
                <v:textbox>
                  <w:txbxContent>
                    <w:p w:rsidR="005B3E69" w:rsidRPr="005B2B8C" w:rsidRDefault="005B3E69" w:rsidP="007B7531">
                      <w:pPr>
                        <w:jc w:val="center"/>
                        <w:rPr>
                          <w:i/>
                          <w:iCs/>
                          <w:sz w:val="22"/>
                          <w:szCs w:val="22"/>
                          <w:lang w:val="uk-UA"/>
                        </w:rPr>
                      </w:pPr>
                      <w:r>
                        <w:rPr>
                          <w:i/>
                          <w:iCs/>
                          <w:sz w:val="22"/>
                          <w:szCs w:val="22"/>
                          <w:lang w:val="uk-UA"/>
                        </w:rPr>
                        <w:t>Пряма с</w:t>
                      </w:r>
                      <w:r w:rsidRPr="005B2B8C">
                        <w:rPr>
                          <w:i/>
                          <w:iCs/>
                          <w:sz w:val="22"/>
                          <w:szCs w:val="22"/>
                          <w:lang w:val="uk-UA"/>
                        </w:rPr>
                        <w:t>тратегічна взаємодія</w:t>
                      </w:r>
                    </w:p>
                  </w:txbxContent>
                </v:textbox>
                <w10:anchorlock/>
              </v:shape>
            </w:pict>
          </mc:Fallback>
        </mc:AlternateContent>
      </w:r>
      <w:r>
        <w:rPr>
          <w:noProof/>
          <w:sz w:val="28"/>
          <w:szCs w:val="28"/>
          <w:lang w:val="uk-UA" w:eastAsia="zh-CN" w:bidi="mn-Mong-CN"/>
        </w:rPr>
        <mc:AlternateContent>
          <mc:Choice Requires="wpc">
            <w:drawing>
              <wp:inline distT="0" distB="0" distL="0" distR="0">
                <wp:extent cx="5989320" cy="4686300"/>
                <wp:effectExtent l="0" t="10160" r="6350" b="8890"/>
                <wp:docPr id="61" name="Полотно 67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672"/>
                        <wps:cNvSpPr>
                          <a:spLocks noChangeArrowheads="1"/>
                        </wps:cNvSpPr>
                        <wps:spPr bwMode="auto">
                          <a:xfrm>
                            <a:off x="45400" y="0"/>
                            <a:ext cx="2286708" cy="4686300"/>
                          </a:xfrm>
                          <a:prstGeom prst="rect">
                            <a:avLst/>
                          </a:prstGeom>
                          <a:solidFill>
                            <a:srgbClr val="FFFFFF"/>
                          </a:solidFill>
                          <a:ln w="9525">
                            <a:solidFill>
                              <a:srgbClr val="000000"/>
                            </a:solidFill>
                            <a:miter lim="800000"/>
                            <a:headEnd/>
                            <a:tailEnd/>
                          </a:ln>
                        </wps:spPr>
                        <wps:txbx>
                          <w:txbxContent>
                            <w:p w:rsidR="005B3E69" w:rsidRPr="00006DF4" w:rsidRDefault="005B3E69" w:rsidP="007B7531">
                              <w:pPr>
                                <w:jc w:val="center"/>
                                <w:rPr>
                                  <w:b/>
                                  <w:bCs/>
                                  <w:lang w:val="uk-UA"/>
                                </w:rPr>
                              </w:pPr>
                              <w:r w:rsidRPr="00006DF4">
                                <w:rPr>
                                  <w:b/>
                                  <w:bCs/>
                                  <w:lang w:val="uk-UA"/>
                                </w:rPr>
                                <w:t>Дії та функції підприємства у взаємодії з ДПС</w:t>
                              </w:r>
                            </w:p>
                          </w:txbxContent>
                        </wps:txbx>
                        <wps:bodyPr rot="0" vert="horz" wrap="square" lIns="91440" tIns="45720" rIns="91440" bIns="45720" anchor="t" anchorCtr="0" upright="1">
                          <a:noAutofit/>
                        </wps:bodyPr>
                      </wps:wsp>
                      <wps:wsp>
                        <wps:cNvPr id="2" name="Rectangle 673"/>
                        <wps:cNvSpPr>
                          <a:spLocks noChangeArrowheads="1"/>
                        </wps:cNvSpPr>
                        <wps:spPr bwMode="auto">
                          <a:xfrm>
                            <a:off x="160101" y="2628500"/>
                            <a:ext cx="2057307" cy="2022500"/>
                          </a:xfrm>
                          <a:prstGeom prst="rect">
                            <a:avLst/>
                          </a:prstGeom>
                          <a:solidFill>
                            <a:srgbClr val="FFFFFF"/>
                          </a:solidFill>
                          <a:ln w="9525">
                            <a:solidFill>
                              <a:srgbClr val="000000"/>
                            </a:solidFill>
                            <a:miter lim="800000"/>
                            <a:headEnd/>
                            <a:tailEnd/>
                          </a:ln>
                        </wps:spPr>
                        <wps:txbx>
                          <w:txbxContent>
                            <w:p w:rsidR="005B3E69" w:rsidRPr="00006DF4" w:rsidRDefault="005B3E69" w:rsidP="007B7531">
                              <w:pPr>
                                <w:jc w:val="center"/>
                                <w:rPr>
                                  <w:b/>
                                  <w:bCs/>
                                  <w:lang w:val="uk-UA"/>
                                </w:rPr>
                              </w:pPr>
                              <w:r w:rsidRPr="00006DF4">
                                <w:rPr>
                                  <w:b/>
                                  <w:bCs/>
                                  <w:lang w:val="uk-UA"/>
                                </w:rPr>
                                <w:t>Тактичні дії та функції</w:t>
                              </w:r>
                            </w:p>
                            <w:p w:rsidR="005B3E69" w:rsidRPr="00006DF4" w:rsidRDefault="005B3E69" w:rsidP="007B7531">
                              <w:pPr>
                                <w:jc w:val="both"/>
                                <w:rPr>
                                  <w:lang w:val="uk-UA"/>
                                </w:rPr>
                              </w:pPr>
                              <w:r>
                                <w:rPr>
                                  <w:lang w:val="uk-UA"/>
                                </w:rPr>
                                <w:t>вибір форми обліку, веде-ння обліку, адміністрування податків та зборів, подання звітності в ДПС, подання запитів в ДПС щодо сплати податків та зборів, участь в конференціях, семінарах організованих ДПС, формування політики у сфері взаємовідносин тощо.</w:t>
                              </w:r>
                            </w:p>
                          </w:txbxContent>
                        </wps:txbx>
                        <wps:bodyPr rot="0" vert="horz" wrap="square" lIns="91440" tIns="45720" rIns="91440" bIns="45720" anchor="t" anchorCtr="0" upright="1">
                          <a:noAutofit/>
                        </wps:bodyPr>
                      </wps:wsp>
                      <wps:wsp>
                        <wps:cNvPr id="3" name="Rectangle 674"/>
                        <wps:cNvSpPr>
                          <a:spLocks noChangeArrowheads="1"/>
                        </wps:cNvSpPr>
                        <wps:spPr bwMode="auto">
                          <a:xfrm>
                            <a:off x="4160714" y="0"/>
                            <a:ext cx="1828606" cy="4686300"/>
                          </a:xfrm>
                          <a:prstGeom prst="rect">
                            <a:avLst/>
                          </a:prstGeom>
                          <a:solidFill>
                            <a:srgbClr val="FFFFFF"/>
                          </a:solidFill>
                          <a:ln w="9525">
                            <a:solidFill>
                              <a:srgbClr val="000000"/>
                            </a:solidFill>
                            <a:miter lim="800000"/>
                            <a:headEnd/>
                            <a:tailEnd/>
                          </a:ln>
                        </wps:spPr>
                        <wps:txbx>
                          <w:txbxContent>
                            <w:p w:rsidR="005B3E69" w:rsidRPr="000D302D" w:rsidRDefault="005B3E69" w:rsidP="007B7531">
                              <w:pPr>
                                <w:jc w:val="center"/>
                                <w:rPr>
                                  <w:b/>
                                  <w:bCs/>
                                  <w:lang w:val="uk-UA"/>
                                </w:rPr>
                              </w:pPr>
                              <w:r w:rsidRPr="000D302D">
                                <w:rPr>
                                  <w:b/>
                                  <w:bCs/>
                                  <w:lang w:val="uk-UA"/>
                                </w:rPr>
                                <w:t>О</w:t>
                              </w:r>
                              <w:r>
                                <w:rPr>
                                  <w:b/>
                                  <w:bCs/>
                                  <w:lang w:val="uk-UA"/>
                                </w:rPr>
                                <w:t xml:space="preserve">рганізаційна структура </w:t>
                              </w:r>
                            </w:p>
                          </w:txbxContent>
                        </wps:txbx>
                        <wps:bodyPr rot="0" vert="horz" wrap="square" lIns="91440" tIns="45720" rIns="91440" bIns="45720" anchor="t" anchorCtr="0" upright="1">
                          <a:noAutofit/>
                        </wps:bodyPr>
                      </wps:wsp>
                      <wps:wsp>
                        <wps:cNvPr id="4" name="Rectangle 675"/>
                        <wps:cNvSpPr>
                          <a:spLocks noChangeArrowheads="1"/>
                        </wps:cNvSpPr>
                        <wps:spPr bwMode="auto">
                          <a:xfrm>
                            <a:off x="4274614" y="456800"/>
                            <a:ext cx="1598305" cy="1372900"/>
                          </a:xfrm>
                          <a:prstGeom prst="rect">
                            <a:avLst/>
                          </a:prstGeom>
                          <a:solidFill>
                            <a:srgbClr val="FFFFFF"/>
                          </a:solidFill>
                          <a:ln w="9525">
                            <a:solidFill>
                              <a:srgbClr val="000000"/>
                            </a:solidFill>
                            <a:miter lim="800000"/>
                            <a:headEnd/>
                            <a:tailEnd/>
                          </a:ln>
                        </wps:spPr>
                        <wps:txbx>
                          <w:txbxContent>
                            <w:p w:rsidR="005B3E69" w:rsidRPr="009A2A1D" w:rsidRDefault="005B3E69" w:rsidP="007B7531">
                              <w:pPr>
                                <w:jc w:val="center"/>
                                <w:rPr>
                                  <w:b/>
                                  <w:bCs/>
                                  <w:lang w:val="uk-UA"/>
                                </w:rPr>
                              </w:pPr>
                              <w:r w:rsidRPr="009A2A1D">
                                <w:rPr>
                                  <w:b/>
                                  <w:bCs/>
                                  <w:lang w:val="uk-UA"/>
                                </w:rPr>
                                <w:t>Стратегічний рівень</w:t>
                              </w:r>
                            </w:p>
                            <w:p w:rsidR="005B3E69" w:rsidRDefault="005B3E69" w:rsidP="007B7531">
                              <w:pPr>
                                <w:jc w:val="center"/>
                                <w:rPr>
                                  <w:lang w:val="uk-UA"/>
                                </w:rPr>
                              </w:pPr>
                            </w:p>
                            <w:p w:rsidR="005B3E69" w:rsidRPr="009A2A1D" w:rsidRDefault="005B3E69" w:rsidP="007B7531">
                              <w:pPr>
                                <w:jc w:val="center"/>
                                <w:rPr>
                                  <w:lang w:val="uk-UA"/>
                                </w:rPr>
                              </w:pPr>
                              <w:r>
                                <w:rPr>
                                  <w:lang w:val="uk-UA"/>
                                </w:rPr>
                                <w:t>Державна податкова адміністрація України (центральний апарат)</w:t>
                              </w:r>
                            </w:p>
                          </w:txbxContent>
                        </wps:txbx>
                        <wps:bodyPr rot="0" vert="horz" wrap="square" lIns="91440" tIns="45720" rIns="91440" bIns="45720" anchor="t" anchorCtr="0" upright="1">
                          <a:noAutofit/>
                        </wps:bodyPr>
                      </wps:wsp>
                      <wps:wsp>
                        <wps:cNvPr id="5" name="Rectangle 676"/>
                        <wps:cNvSpPr>
                          <a:spLocks noChangeArrowheads="1"/>
                        </wps:cNvSpPr>
                        <wps:spPr bwMode="auto">
                          <a:xfrm>
                            <a:off x="4274614" y="2057700"/>
                            <a:ext cx="1597405" cy="800500"/>
                          </a:xfrm>
                          <a:prstGeom prst="rect">
                            <a:avLst/>
                          </a:prstGeom>
                          <a:solidFill>
                            <a:srgbClr val="FFFFFF"/>
                          </a:solidFill>
                          <a:ln w="9525">
                            <a:solidFill>
                              <a:srgbClr val="000000"/>
                            </a:solidFill>
                            <a:miter lim="800000"/>
                            <a:headEnd/>
                            <a:tailEnd/>
                          </a:ln>
                        </wps:spPr>
                        <wps:txbx>
                          <w:txbxContent>
                            <w:p w:rsidR="005B3E69" w:rsidRPr="009A2A1D" w:rsidRDefault="005B3E69" w:rsidP="00386991">
                              <w:pPr>
                                <w:jc w:val="center"/>
                                <w:rPr>
                                  <w:b/>
                                  <w:bCs/>
                                  <w:lang w:val="uk-UA"/>
                                </w:rPr>
                              </w:pPr>
                              <w:r>
                                <w:rPr>
                                  <w:b/>
                                  <w:bCs/>
                                  <w:lang w:val="uk-UA"/>
                                </w:rPr>
                                <w:t>Стратегічно-тактичний</w:t>
                              </w:r>
                              <w:r w:rsidRPr="009A2A1D">
                                <w:rPr>
                                  <w:b/>
                                  <w:bCs/>
                                  <w:lang w:val="uk-UA"/>
                                </w:rPr>
                                <w:t xml:space="preserve"> рівень</w:t>
                              </w:r>
                            </w:p>
                            <w:p w:rsidR="005B3E69" w:rsidRPr="009A2A1D" w:rsidRDefault="005B3E69" w:rsidP="00386991">
                              <w:pPr>
                                <w:jc w:val="center"/>
                                <w:rPr>
                                  <w:lang w:val="uk-UA"/>
                                </w:rPr>
                              </w:pPr>
                              <w:r>
                                <w:rPr>
                                  <w:lang w:val="uk-UA"/>
                                </w:rPr>
                                <w:t>Обласні територіаль-ні управління Міндоходів</w:t>
                              </w:r>
                            </w:p>
                          </w:txbxContent>
                        </wps:txbx>
                        <wps:bodyPr rot="0" vert="horz" wrap="square" lIns="91440" tIns="45720" rIns="91440" bIns="45720" anchor="t" anchorCtr="0" upright="1">
                          <a:noAutofit/>
                        </wps:bodyPr>
                      </wps:wsp>
                      <wps:wsp>
                        <wps:cNvPr id="6" name="Rectangle 677"/>
                        <wps:cNvSpPr>
                          <a:spLocks noChangeArrowheads="1"/>
                        </wps:cNvSpPr>
                        <wps:spPr bwMode="auto">
                          <a:xfrm>
                            <a:off x="4274614" y="2972200"/>
                            <a:ext cx="1597405" cy="798800"/>
                          </a:xfrm>
                          <a:prstGeom prst="rect">
                            <a:avLst/>
                          </a:prstGeom>
                          <a:solidFill>
                            <a:srgbClr val="FFFFFF"/>
                          </a:solidFill>
                          <a:ln w="9525">
                            <a:solidFill>
                              <a:srgbClr val="000000"/>
                            </a:solidFill>
                            <a:miter lim="800000"/>
                            <a:headEnd/>
                            <a:tailEnd/>
                          </a:ln>
                        </wps:spPr>
                        <wps:txbx>
                          <w:txbxContent>
                            <w:p w:rsidR="005B3E69" w:rsidRPr="009A2A1D" w:rsidRDefault="005B3E69" w:rsidP="007B7531">
                              <w:pPr>
                                <w:jc w:val="center"/>
                                <w:rPr>
                                  <w:b/>
                                  <w:bCs/>
                                  <w:lang w:val="uk-UA"/>
                                </w:rPr>
                              </w:pPr>
                              <w:r>
                                <w:rPr>
                                  <w:b/>
                                  <w:bCs/>
                                  <w:lang w:val="uk-UA"/>
                                </w:rPr>
                                <w:t xml:space="preserve">Тактично-викона-вчий </w:t>
                              </w:r>
                              <w:r w:rsidRPr="009A2A1D">
                                <w:rPr>
                                  <w:b/>
                                  <w:bCs/>
                                  <w:lang w:val="uk-UA"/>
                                </w:rPr>
                                <w:t>рівень</w:t>
                              </w:r>
                            </w:p>
                            <w:p w:rsidR="005B3E69" w:rsidRPr="009A2A1D" w:rsidRDefault="005B3E69" w:rsidP="007B7531">
                              <w:pPr>
                                <w:jc w:val="center"/>
                                <w:rPr>
                                  <w:lang w:val="uk-UA"/>
                                </w:rPr>
                              </w:pPr>
                              <w:r>
                                <w:rPr>
                                  <w:lang w:val="uk-UA"/>
                                </w:rPr>
                                <w:t>Районні державні податкові інспекції</w:t>
                              </w:r>
                            </w:p>
                          </w:txbxContent>
                        </wps:txbx>
                        <wps:bodyPr rot="0" vert="horz" wrap="square" lIns="91440" tIns="45720" rIns="91440" bIns="45720" anchor="t" anchorCtr="0" upright="1">
                          <a:noAutofit/>
                        </wps:bodyPr>
                      </wps:wsp>
                      <wps:wsp>
                        <wps:cNvPr id="7" name="Rectangle 678"/>
                        <wps:cNvSpPr>
                          <a:spLocks noChangeArrowheads="1"/>
                        </wps:cNvSpPr>
                        <wps:spPr bwMode="auto">
                          <a:xfrm>
                            <a:off x="4274614" y="3885800"/>
                            <a:ext cx="1599905" cy="686500"/>
                          </a:xfrm>
                          <a:prstGeom prst="rect">
                            <a:avLst/>
                          </a:prstGeom>
                          <a:solidFill>
                            <a:srgbClr val="FFFFFF"/>
                          </a:solidFill>
                          <a:ln w="9525">
                            <a:solidFill>
                              <a:srgbClr val="000000"/>
                            </a:solidFill>
                            <a:miter lim="800000"/>
                            <a:headEnd/>
                            <a:tailEnd/>
                          </a:ln>
                        </wps:spPr>
                        <wps:txbx>
                          <w:txbxContent>
                            <w:p w:rsidR="005B3E69" w:rsidRPr="009A2A1D" w:rsidRDefault="005B3E69" w:rsidP="007B7531">
                              <w:pPr>
                                <w:rPr>
                                  <w:b/>
                                  <w:bCs/>
                                  <w:lang w:val="uk-UA"/>
                                </w:rPr>
                              </w:pPr>
                              <w:r>
                                <w:rPr>
                                  <w:b/>
                                  <w:bCs/>
                                  <w:lang w:val="uk-UA"/>
                                </w:rPr>
                                <w:t xml:space="preserve">Виконавчий </w:t>
                              </w:r>
                              <w:r w:rsidRPr="009A2A1D">
                                <w:rPr>
                                  <w:b/>
                                  <w:bCs/>
                                  <w:lang w:val="uk-UA"/>
                                </w:rPr>
                                <w:t>рівень</w:t>
                              </w:r>
                            </w:p>
                            <w:p w:rsidR="005B3E69" w:rsidRDefault="005B3E69" w:rsidP="007B7531">
                              <w:pPr>
                                <w:rPr>
                                  <w:lang w:val="uk-UA"/>
                                </w:rPr>
                              </w:pPr>
                            </w:p>
                            <w:p w:rsidR="005B3E69" w:rsidRPr="00E72F24" w:rsidRDefault="005B3E69" w:rsidP="007B7531">
                              <w:pPr>
                                <w:jc w:val="center"/>
                                <w:rPr>
                                  <w:lang w:val="uk-UA"/>
                                </w:rPr>
                              </w:pPr>
                              <w:r>
                                <w:rPr>
                                  <w:lang w:val="uk-UA"/>
                                </w:rPr>
                                <w:t>Відділення</w:t>
                              </w:r>
                            </w:p>
                          </w:txbxContent>
                        </wps:txbx>
                        <wps:bodyPr rot="0" vert="horz" wrap="square" lIns="91440" tIns="45720" rIns="91440" bIns="45720" anchor="t" anchorCtr="0" upright="1">
                          <a:noAutofit/>
                        </wps:bodyPr>
                      </wps:wsp>
                      <wps:wsp>
                        <wps:cNvPr id="8" name="Rectangle 679"/>
                        <wps:cNvSpPr>
                          <a:spLocks noChangeArrowheads="1"/>
                        </wps:cNvSpPr>
                        <wps:spPr bwMode="auto">
                          <a:xfrm>
                            <a:off x="2446008" y="914400"/>
                            <a:ext cx="1599905" cy="1486100"/>
                          </a:xfrm>
                          <a:prstGeom prst="rect">
                            <a:avLst/>
                          </a:prstGeom>
                          <a:solidFill>
                            <a:srgbClr val="FFFFFF"/>
                          </a:solidFill>
                          <a:ln w="9525">
                            <a:solidFill>
                              <a:srgbClr val="000000"/>
                            </a:solidFill>
                            <a:miter lim="800000"/>
                            <a:headEnd/>
                            <a:tailEnd/>
                          </a:ln>
                        </wps:spPr>
                        <wps:txbx>
                          <w:txbxContent>
                            <w:p w:rsidR="005B3E69" w:rsidRPr="00E72F24" w:rsidRDefault="005B3E69" w:rsidP="007B7531">
                              <w:pPr>
                                <w:jc w:val="center"/>
                                <w:rPr>
                                  <w:b/>
                                  <w:bCs/>
                                  <w:lang w:val="uk-UA"/>
                                </w:rPr>
                              </w:pPr>
                              <w:r w:rsidRPr="00E72F24">
                                <w:rPr>
                                  <w:b/>
                                  <w:bCs/>
                                  <w:lang w:val="uk-UA"/>
                                </w:rPr>
                                <w:t>Стратегічні посередники</w:t>
                              </w:r>
                            </w:p>
                            <w:p w:rsidR="005B3E69" w:rsidRPr="00E72F24" w:rsidRDefault="005B3E69" w:rsidP="007B7531">
                              <w:pPr>
                                <w:jc w:val="both"/>
                                <w:rPr>
                                  <w:lang w:val="uk-UA"/>
                                </w:rPr>
                              </w:pPr>
                              <w:r w:rsidRPr="00612FC8">
                                <w:rPr>
                                  <w:i/>
                                  <w:iCs/>
                                  <w:lang w:val="uk-UA"/>
                                </w:rPr>
                                <w:t>Функції</w:t>
                              </w:r>
                              <w:r>
                                <w:rPr>
                                  <w:lang w:val="uk-UA"/>
                                </w:rPr>
                                <w:t>: лобіювання інтересів, допомога у виборі стратегії, ана-ліз середовища та оточення, законодав-чих змін тощо.</w:t>
                              </w:r>
                            </w:p>
                          </w:txbxContent>
                        </wps:txbx>
                        <wps:bodyPr rot="0" vert="horz" wrap="square" lIns="91440" tIns="45720" rIns="91440" bIns="45720" anchor="t" anchorCtr="0" upright="1">
                          <a:noAutofit/>
                        </wps:bodyPr>
                      </wps:wsp>
                      <wps:wsp>
                        <wps:cNvPr id="9" name="Rectangle 680"/>
                        <wps:cNvSpPr>
                          <a:spLocks noChangeArrowheads="1"/>
                        </wps:cNvSpPr>
                        <wps:spPr bwMode="auto">
                          <a:xfrm>
                            <a:off x="2446008" y="2972200"/>
                            <a:ext cx="1599905" cy="1714100"/>
                          </a:xfrm>
                          <a:prstGeom prst="rect">
                            <a:avLst/>
                          </a:prstGeom>
                          <a:solidFill>
                            <a:srgbClr val="FFFFFF"/>
                          </a:solidFill>
                          <a:ln w="9525">
                            <a:solidFill>
                              <a:srgbClr val="000000"/>
                            </a:solidFill>
                            <a:miter lim="800000"/>
                            <a:headEnd/>
                            <a:tailEnd/>
                          </a:ln>
                        </wps:spPr>
                        <wps:txbx>
                          <w:txbxContent>
                            <w:p w:rsidR="005B3E69" w:rsidRPr="000D302D" w:rsidRDefault="005B3E69" w:rsidP="007B7531">
                              <w:pPr>
                                <w:jc w:val="center"/>
                                <w:rPr>
                                  <w:b/>
                                  <w:bCs/>
                                  <w:lang w:val="uk-UA"/>
                                </w:rPr>
                              </w:pPr>
                              <w:r w:rsidRPr="000D302D">
                                <w:rPr>
                                  <w:b/>
                                  <w:bCs/>
                                  <w:lang w:val="uk-UA"/>
                                </w:rPr>
                                <w:t>Тактичні посередники</w:t>
                              </w:r>
                            </w:p>
                            <w:p w:rsidR="005B3E69" w:rsidRPr="00E72F24" w:rsidRDefault="005B3E69" w:rsidP="007B7531">
                              <w:pPr>
                                <w:jc w:val="both"/>
                                <w:rPr>
                                  <w:lang w:val="uk-UA"/>
                                </w:rPr>
                              </w:pPr>
                              <w:r w:rsidRPr="00612FC8">
                                <w:rPr>
                                  <w:i/>
                                  <w:iCs/>
                                  <w:lang w:val="uk-UA"/>
                                </w:rPr>
                                <w:t>Функції</w:t>
                              </w:r>
                              <w:r>
                                <w:rPr>
                                  <w:lang w:val="uk-UA"/>
                                </w:rPr>
                                <w:t>: облік та по-даткове амініструва-ння, подання подат-кової звітності, пред-ставництво підпри-ємства на конферен-ціях, семінарах тощо.</w:t>
                              </w:r>
                            </w:p>
                          </w:txbxContent>
                        </wps:txbx>
                        <wps:bodyPr rot="0" vert="horz" wrap="square" lIns="91440" tIns="45720" rIns="91440" bIns="45720" anchor="t" anchorCtr="0" upright="1">
                          <a:noAutofit/>
                        </wps:bodyPr>
                      </wps:wsp>
                      <wps:wsp>
                        <wps:cNvPr id="10" name="AutoShape 681"/>
                        <wps:cNvSpPr>
                          <a:spLocks noChangeArrowheads="1"/>
                        </wps:cNvSpPr>
                        <wps:spPr bwMode="auto">
                          <a:xfrm>
                            <a:off x="960103" y="2400500"/>
                            <a:ext cx="457302" cy="22800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 name="AutoShape 682"/>
                        <wps:cNvSpPr>
                          <a:spLocks noChangeArrowheads="1"/>
                        </wps:cNvSpPr>
                        <wps:spPr bwMode="auto">
                          <a:xfrm>
                            <a:off x="4845916" y="1828900"/>
                            <a:ext cx="457302" cy="22880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 name="AutoShape 683"/>
                        <wps:cNvSpPr>
                          <a:spLocks noChangeArrowheads="1"/>
                        </wps:cNvSpPr>
                        <wps:spPr bwMode="auto">
                          <a:xfrm>
                            <a:off x="4845916" y="2857300"/>
                            <a:ext cx="572102" cy="11490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 name="AutoShape 684"/>
                        <wps:cNvSpPr>
                          <a:spLocks noChangeArrowheads="1"/>
                        </wps:cNvSpPr>
                        <wps:spPr bwMode="auto">
                          <a:xfrm>
                            <a:off x="4845916" y="3771800"/>
                            <a:ext cx="572102" cy="11400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 name="AutoShape 685"/>
                        <wps:cNvSpPr>
                          <a:spLocks noChangeArrowheads="1"/>
                        </wps:cNvSpPr>
                        <wps:spPr bwMode="auto">
                          <a:xfrm>
                            <a:off x="2217407" y="2338300"/>
                            <a:ext cx="1943306" cy="809700"/>
                          </a:xfrm>
                          <a:prstGeom prst="leftRightArrow">
                            <a:avLst>
                              <a:gd name="adj1" fmla="val 50000"/>
                              <a:gd name="adj2" fmla="val 56378"/>
                            </a:avLst>
                          </a:prstGeom>
                          <a:solidFill>
                            <a:srgbClr val="FFFFFF"/>
                          </a:solidFill>
                          <a:ln w="9525">
                            <a:solidFill>
                              <a:srgbClr val="000000"/>
                            </a:solidFill>
                            <a:miter lim="800000"/>
                            <a:headEnd/>
                            <a:tailEnd/>
                          </a:ln>
                        </wps:spPr>
                        <wps:txbx>
                          <w:txbxContent>
                            <w:p w:rsidR="005B3E69" w:rsidRPr="005B2B8C" w:rsidRDefault="005B3E69" w:rsidP="007B7531">
                              <w:pPr>
                                <w:jc w:val="center"/>
                                <w:rPr>
                                  <w:i/>
                                  <w:iCs/>
                                  <w:sz w:val="22"/>
                                  <w:szCs w:val="22"/>
                                  <w:lang w:val="uk-UA"/>
                                </w:rPr>
                              </w:pPr>
                              <w:r w:rsidRPr="005B2B8C">
                                <w:rPr>
                                  <w:i/>
                                  <w:iCs/>
                                  <w:sz w:val="22"/>
                                  <w:szCs w:val="22"/>
                                  <w:lang w:val="uk-UA"/>
                                </w:rPr>
                                <w:t>Пряма тактична взаємодія</w:t>
                              </w:r>
                            </w:p>
                          </w:txbxContent>
                        </wps:txbx>
                        <wps:bodyPr rot="0" vert="horz" wrap="square" lIns="91440" tIns="45720" rIns="91440" bIns="45720" anchor="t" anchorCtr="0" upright="1">
                          <a:noAutofit/>
                        </wps:bodyPr>
                      </wps:wsp>
                      <wps:wsp>
                        <wps:cNvPr id="15" name="AutoShape 686"/>
                        <wps:cNvSpPr>
                          <a:spLocks noChangeArrowheads="1"/>
                        </wps:cNvSpPr>
                        <wps:spPr bwMode="auto">
                          <a:xfrm>
                            <a:off x="2217407" y="3429000"/>
                            <a:ext cx="228601" cy="485500"/>
                          </a:xfrm>
                          <a:prstGeom prst="leftRightArrow">
                            <a:avLst>
                              <a:gd name="adj1" fmla="val 50000"/>
                              <a:gd name="adj2" fmla="val 2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 name="AutoShape 687"/>
                        <wps:cNvSpPr>
                          <a:spLocks noChangeArrowheads="1"/>
                        </wps:cNvSpPr>
                        <wps:spPr bwMode="auto">
                          <a:xfrm>
                            <a:off x="2217407" y="1371200"/>
                            <a:ext cx="228601" cy="484700"/>
                          </a:xfrm>
                          <a:prstGeom prst="leftRightArrow">
                            <a:avLst>
                              <a:gd name="adj1" fmla="val 50000"/>
                              <a:gd name="adj2" fmla="val 2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 name="AutoShape 688"/>
                        <wps:cNvSpPr>
                          <a:spLocks noChangeArrowheads="1"/>
                        </wps:cNvSpPr>
                        <wps:spPr bwMode="auto">
                          <a:xfrm>
                            <a:off x="4045914" y="1371200"/>
                            <a:ext cx="228701" cy="486400"/>
                          </a:xfrm>
                          <a:prstGeom prst="leftRightArrow">
                            <a:avLst>
                              <a:gd name="adj1" fmla="val 50000"/>
                              <a:gd name="adj2" fmla="val 2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 name="AutoShape 689"/>
                        <wps:cNvSpPr>
                          <a:spLocks noChangeArrowheads="1"/>
                        </wps:cNvSpPr>
                        <wps:spPr bwMode="auto">
                          <a:xfrm>
                            <a:off x="4045914" y="3429000"/>
                            <a:ext cx="114800" cy="486300"/>
                          </a:xfrm>
                          <a:prstGeom prst="leftRightArrow">
                            <a:avLst>
                              <a:gd name="adj1" fmla="val 50000"/>
                              <a:gd name="adj2" fmla="val 2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 name="Rectangle 690"/>
                        <wps:cNvSpPr>
                          <a:spLocks noChangeArrowheads="1"/>
                        </wps:cNvSpPr>
                        <wps:spPr bwMode="auto">
                          <a:xfrm>
                            <a:off x="160101" y="457600"/>
                            <a:ext cx="2057307" cy="2056900"/>
                          </a:xfrm>
                          <a:prstGeom prst="rect">
                            <a:avLst/>
                          </a:prstGeom>
                          <a:solidFill>
                            <a:srgbClr val="FFFFFF"/>
                          </a:solidFill>
                          <a:ln w="9525">
                            <a:solidFill>
                              <a:srgbClr val="000000"/>
                            </a:solidFill>
                            <a:miter lim="800000"/>
                            <a:headEnd/>
                            <a:tailEnd/>
                          </a:ln>
                        </wps:spPr>
                        <wps:txbx>
                          <w:txbxContent>
                            <w:p w:rsidR="005B3E69" w:rsidRPr="00006DF4" w:rsidRDefault="005B3E69" w:rsidP="007B7531">
                              <w:pPr>
                                <w:jc w:val="center"/>
                                <w:rPr>
                                  <w:b/>
                                  <w:bCs/>
                                  <w:lang w:val="uk-UA"/>
                                </w:rPr>
                              </w:pPr>
                              <w:r w:rsidRPr="00006DF4">
                                <w:rPr>
                                  <w:b/>
                                  <w:bCs/>
                                  <w:lang w:val="uk-UA"/>
                                </w:rPr>
                                <w:t>Стратегічні дії та функції</w:t>
                              </w:r>
                            </w:p>
                            <w:p w:rsidR="005B3E69" w:rsidRPr="00006DF4" w:rsidRDefault="005B3E69" w:rsidP="007B7531">
                              <w:pPr>
                                <w:jc w:val="both"/>
                                <w:rPr>
                                  <w:lang w:val="uk-UA"/>
                                </w:rPr>
                              </w:pPr>
                              <w:r>
                                <w:rPr>
                                  <w:lang w:val="uk-UA"/>
                                </w:rPr>
                                <w:t>встановлення цілей, ана</w:t>
                              </w:r>
                              <w:r w:rsidRPr="005B3E69">
                                <w:rPr>
                                  <w:lang w:val="uk-UA"/>
                                </w:rPr>
                                <w:t>лізування</w:t>
                              </w:r>
                              <w:r>
                                <w:rPr>
                                  <w:lang w:val="uk-UA"/>
                                </w:rPr>
                                <w:t xml:space="preserve"> середовища, вибір стратегії, вибір посе</w:t>
                              </w:r>
                              <w:r w:rsidRPr="00624FF5">
                                <w:rPr>
                                  <w:lang w:val="uk-UA"/>
                                </w:rPr>
                                <w:t>-</w:t>
                              </w:r>
                              <w:r>
                                <w:rPr>
                                  <w:lang w:val="uk-UA"/>
                                </w:rPr>
                                <w:t>редників для взаємодії із ДПС, пере-давання частини функцій з обліку податків іншим підприємствам (аут</w:t>
                              </w:r>
                              <w:r w:rsidRPr="00624FF5">
                                <w:rPr>
                                  <w:lang w:val="uk-UA"/>
                                </w:rPr>
                                <w:t>-</w:t>
                              </w:r>
                              <w:r>
                                <w:rPr>
                                  <w:lang w:val="uk-UA"/>
                                </w:rPr>
                                <w:t>сорсинг), контролювання стратегії, регулювання стра</w:t>
                              </w:r>
                              <w:r w:rsidRPr="00624FF5">
                                <w:rPr>
                                  <w:lang w:val="uk-UA"/>
                                </w:rPr>
                                <w:t>-</w:t>
                              </w:r>
                              <w:r>
                                <w:rPr>
                                  <w:lang w:val="uk-UA"/>
                                </w:rPr>
                                <w:t>тегічних дій та заходів</w:t>
                              </w:r>
                              <w:r w:rsidRPr="00020604">
                                <w:rPr>
                                  <w:lang w:val="uk-UA"/>
                                </w:rPr>
                                <w:t>.</w:t>
                              </w:r>
                              <w:r>
                                <w:rPr>
                                  <w:lang w:val="uk-UA"/>
                                </w:rPr>
                                <w:t xml:space="preserve"> тощо.</w:t>
                              </w:r>
                            </w:p>
                          </w:txbxContent>
                        </wps:txbx>
                        <wps:bodyPr rot="0" vert="horz" wrap="square" lIns="91440" tIns="45720" rIns="91440" bIns="45720" anchor="t" anchorCtr="0" upright="1">
                          <a:noAutofit/>
                        </wps:bodyPr>
                      </wps:wsp>
                    </wpc:wpc>
                  </a:graphicData>
                </a:graphic>
              </wp:inline>
            </w:drawing>
          </mc:Choice>
          <mc:Fallback>
            <w:pict>
              <v:group id="Полотно 670" o:spid="_x0000_s1085" editas="canvas" style="width:471.6pt;height:369pt;mso-position-horizontal-relative:char;mso-position-vertical-relative:line" coordsize="59893,46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">
                <v:shape id="_x0000_s1086" type="#_x0000_t75" style="position:absolute;width:59893;height:46863;visibility:visible;mso-wrap-style:square">
                  <v:fill o:detectmouseclick="t"/>
                  <v:path o:connecttype="none"/>
                </v:shape>
                <v:rect id="Rectangle 672" o:spid="_x0000_s1087" style="position:absolute;left:454;width:22867;height:46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tWGsAA&#10;AADaAAAADwAAAGRycy9kb3ducmV2LnhtbERPTWvCQBC9C/6HZYTedKMFqWk2IhZLe9R48TbNjkk0&#10;Oxuya5L217tCwdPweJ+TrAdTi45aV1lWMJ9FIIhzqysuFByz3fQNhPPIGmvLpOCXHKzT8SjBWNue&#10;99QdfCFCCLsYFZTeN7GULi/JoJvZhjhwZ9sa9AG2hdQt9iHc1HIRRUtpsOLQUGJD25Ly6+FmFPxU&#10;iyP+7bPPyKx2r/57yC6304dSL5Nh8w7C0+Cf4n/3lw7z4fHK48r0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UtWGsAAAADaAAAADwAAAAAAAAAAAAAAAACYAgAAZHJzL2Rvd25y&#10;ZXYueG1sUEsFBgAAAAAEAAQA9QAAAIUDAAAAAA==&#10;">
                  <v:textbox>
                    <w:txbxContent>
                      <w:p w:rsidR="005B3E69" w:rsidRPr="00006DF4" w:rsidRDefault="005B3E69" w:rsidP="007B7531">
                        <w:pPr>
                          <w:jc w:val="center"/>
                          <w:rPr>
                            <w:b/>
                            <w:bCs/>
                            <w:lang w:val="uk-UA"/>
                          </w:rPr>
                        </w:pPr>
                        <w:r w:rsidRPr="00006DF4">
                          <w:rPr>
                            <w:b/>
                            <w:bCs/>
                            <w:lang w:val="uk-UA"/>
                          </w:rPr>
                          <w:t>Дії та функції підприємства у взаємодії з ДПС</w:t>
                        </w:r>
                      </w:p>
                    </w:txbxContent>
                  </v:textbox>
                </v:rect>
                <v:rect id="Rectangle 673" o:spid="_x0000_s1088" style="position:absolute;left:1601;top:26285;width:20573;height:202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nIbcMA&#10;AADaAAAADwAAAGRycy9kb3ducmV2LnhtbESPT2vCQBTE74LfYXlCb7oxgrTRVaRFqcf8ufT2mn0m&#10;abNvQ3ZN0n76bqHQ4zAzv2H2x8m0YqDeNZYVrFcRCOLS6oYrBUV+Xj6CcB5ZY2uZFHyRg+NhPttj&#10;ou3IKQ2Zr0SAsEtQQe19l0jpypoMupXtiIN3s71BH2RfSd3jGOCmlXEUbaXBhsNCjR0911R+Znej&#10;4L2JC/xO80tkns4bf53yj/vbi1IPi+m0A+Fp8v/hv/arVhDD75VwA+Th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nIbcMAAADaAAAADwAAAAAAAAAAAAAAAACYAgAAZHJzL2Rv&#10;d25yZXYueG1sUEsFBgAAAAAEAAQA9QAAAIgDAAAAAA==&#10;">
                  <v:textbox>
                    <w:txbxContent>
                      <w:p w:rsidR="005B3E69" w:rsidRPr="00006DF4" w:rsidRDefault="005B3E69" w:rsidP="007B7531">
                        <w:pPr>
                          <w:jc w:val="center"/>
                          <w:rPr>
                            <w:b/>
                            <w:bCs/>
                            <w:lang w:val="uk-UA"/>
                          </w:rPr>
                        </w:pPr>
                        <w:r w:rsidRPr="00006DF4">
                          <w:rPr>
                            <w:b/>
                            <w:bCs/>
                            <w:lang w:val="uk-UA"/>
                          </w:rPr>
                          <w:t>Тактичні дії та функції</w:t>
                        </w:r>
                      </w:p>
                      <w:p w:rsidR="005B3E69" w:rsidRPr="00006DF4" w:rsidRDefault="005B3E69" w:rsidP="007B7531">
                        <w:pPr>
                          <w:jc w:val="both"/>
                          <w:rPr>
                            <w:lang w:val="uk-UA"/>
                          </w:rPr>
                        </w:pPr>
                        <w:r>
                          <w:rPr>
                            <w:lang w:val="uk-UA"/>
                          </w:rPr>
                          <w:t xml:space="preserve">вибір форми обліку, </w:t>
                        </w:r>
                        <w:proofErr w:type="spellStart"/>
                        <w:r>
                          <w:rPr>
                            <w:lang w:val="uk-UA"/>
                          </w:rPr>
                          <w:t>веде-ння</w:t>
                        </w:r>
                        <w:proofErr w:type="spellEnd"/>
                        <w:r>
                          <w:rPr>
                            <w:lang w:val="uk-UA"/>
                          </w:rPr>
                          <w:t xml:space="preserve"> обліку, адміністрування податків та зборів, подання звітності в ДПС, подання запитів в ДПС щодо сплати податків та зборів, участь в конференціях, семінарах організованих ДПС, формування політики у сфері взаємовідносин тощо.</w:t>
                        </w:r>
                      </w:p>
                    </w:txbxContent>
                  </v:textbox>
                </v:rect>
                <v:rect id="Rectangle 674" o:spid="_x0000_s1089" style="position:absolute;left:41607;width:18286;height:46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9sMA&#10;AADaAAAADwAAAGRycy9kb3ducmV2LnhtbESPQWvCQBSE74L/YXmF3symEUpNXUNRlPYYk4u31+wz&#10;ic2+DdnVpP313ULB4zAz3zDrbDKduNHgWssKnqIYBHFldcu1grLYL15AOI+ssbNMCr7JQbaZz9aY&#10;ajtyTrejr0WAsEtRQeN9n0rpqoYMusj2xME728GgD3KopR5wDHDTySSOn6XBlsNCgz1tG6q+jlej&#10;4LNNSvzJi0NsVvul/5iKy/W0U+rxYXp7BeFp8vfwf/tdK1jC35V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9sMAAADaAAAADwAAAAAAAAAAAAAAAACYAgAAZHJzL2Rv&#10;d25yZXYueG1sUEsFBgAAAAAEAAQA9QAAAIgDAAAAAA==&#10;">
                  <v:textbox>
                    <w:txbxContent>
                      <w:p w:rsidR="005B3E69" w:rsidRPr="000D302D" w:rsidRDefault="005B3E69" w:rsidP="007B7531">
                        <w:pPr>
                          <w:jc w:val="center"/>
                          <w:rPr>
                            <w:b/>
                            <w:bCs/>
                            <w:lang w:val="uk-UA"/>
                          </w:rPr>
                        </w:pPr>
                        <w:r w:rsidRPr="000D302D">
                          <w:rPr>
                            <w:b/>
                            <w:bCs/>
                            <w:lang w:val="uk-UA"/>
                          </w:rPr>
                          <w:t>О</w:t>
                        </w:r>
                        <w:r>
                          <w:rPr>
                            <w:b/>
                            <w:bCs/>
                            <w:lang w:val="uk-UA"/>
                          </w:rPr>
                          <w:t xml:space="preserve">рганізаційна структура </w:t>
                        </w:r>
                      </w:p>
                    </w:txbxContent>
                  </v:textbox>
                </v:rect>
                <v:rect id="Rectangle 675" o:spid="_x0000_s1090" style="position:absolute;left:42746;top:4568;width:15983;height:13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z1gsIA&#10;AADaAAAADwAAAGRycy9kb3ducmV2LnhtbESPT4vCMBTE7wt+h/AEb2vqH0SrUWQXFz1qvXh7Ns+2&#10;2ryUJmrXT28EweMwM79hZovGlOJGtSssK+h1IxDEqdUFZwr2yep7DMJ5ZI2lZVLwTw4W89bXDGNt&#10;77yl285nIkDYxagg976KpXRpTgZd11bEwTvZ2qAPss6krvEe4KaU/SgaSYMFh4UcK/rJKb3srkbB&#10;sejv8bFN/iIzWQ38pknO18OvUp12s5yC8NT4T/jdXmsFQ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PWCwgAAANoAAAAPAAAAAAAAAAAAAAAAAJgCAABkcnMvZG93&#10;bnJldi54bWxQSwUGAAAAAAQABAD1AAAAhwMAAAAA&#10;">
                  <v:textbox>
                    <w:txbxContent>
                      <w:p w:rsidR="005B3E69" w:rsidRPr="009A2A1D" w:rsidRDefault="005B3E69" w:rsidP="007B7531">
                        <w:pPr>
                          <w:jc w:val="center"/>
                          <w:rPr>
                            <w:b/>
                            <w:bCs/>
                            <w:lang w:val="uk-UA"/>
                          </w:rPr>
                        </w:pPr>
                        <w:r w:rsidRPr="009A2A1D">
                          <w:rPr>
                            <w:b/>
                            <w:bCs/>
                            <w:lang w:val="uk-UA"/>
                          </w:rPr>
                          <w:t>Стратегічний рівень</w:t>
                        </w:r>
                      </w:p>
                      <w:p w:rsidR="005B3E69" w:rsidRDefault="005B3E69" w:rsidP="007B7531">
                        <w:pPr>
                          <w:jc w:val="center"/>
                          <w:rPr>
                            <w:lang w:val="uk-UA"/>
                          </w:rPr>
                        </w:pPr>
                      </w:p>
                      <w:p w:rsidR="005B3E69" w:rsidRPr="009A2A1D" w:rsidRDefault="005B3E69" w:rsidP="007B7531">
                        <w:pPr>
                          <w:jc w:val="center"/>
                          <w:rPr>
                            <w:lang w:val="uk-UA"/>
                          </w:rPr>
                        </w:pPr>
                        <w:r>
                          <w:rPr>
                            <w:lang w:val="uk-UA"/>
                          </w:rPr>
                          <w:t>Державна податкова адміністрація України (центральний апарат)</w:t>
                        </w:r>
                      </w:p>
                    </w:txbxContent>
                  </v:textbox>
                </v:rect>
                <v:rect id="Rectangle 676" o:spid="_x0000_s1091" style="position:absolute;left:42746;top:20577;width:15974;height:8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w:txbxContent>
                      <w:p w:rsidR="005B3E69" w:rsidRPr="009A2A1D" w:rsidRDefault="005B3E69" w:rsidP="00386991">
                        <w:pPr>
                          <w:jc w:val="center"/>
                          <w:rPr>
                            <w:b/>
                            <w:bCs/>
                            <w:lang w:val="uk-UA"/>
                          </w:rPr>
                        </w:pPr>
                        <w:r>
                          <w:rPr>
                            <w:b/>
                            <w:bCs/>
                            <w:lang w:val="uk-UA"/>
                          </w:rPr>
                          <w:t>Стратегічно-тактичний</w:t>
                        </w:r>
                        <w:r w:rsidRPr="009A2A1D">
                          <w:rPr>
                            <w:b/>
                            <w:bCs/>
                            <w:lang w:val="uk-UA"/>
                          </w:rPr>
                          <w:t xml:space="preserve"> рівень</w:t>
                        </w:r>
                      </w:p>
                      <w:p w:rsidR="005B3E69" w:rsidRPr="009A2A1D" w:rsidRDefault="005B3E69" w:rsidP="00386991">
                        <w:pPr>
                          <w:jc w:val="center"/>
                          <w:rPr>
                            <w:lang w:val="uk-UA"/>
                          </w:rPr>
                        </w:pPr>
                        <w:r>
                          <w:rPr>
                            <w:lang w:val="uk-UA"/>
                          </w:rPr>
                          <w:t xml:space="preserve">Обласні </w:t>
                        </w:r>
                        <w:proofErr w:type="spellStart"/>
                        <w:r>
                          <w:rPr>
                            <w:lang w:val="uk-UA"/>
                          </w:rPr>
                          <w:t>територіаль</w:t>
                        </w:r>
                        <w:bookmarkStart w:id="1" w:name="_GoBack"/>
                        <w:bookmarkEnd w:id="1"/>
                        <w:r>
                          <w:rPr>
                            <w:lang w:val="uk-UA"/>
                          </w:rPr>
                          <w:t>-ні</w:t>
                        </w:r>
                        <w:proofErr w:type="spellEnd"/>
                        <w:r>
                          <w:rPr>
                            <w:lang w:val="uk-UA"/>
                          </w:rPr>
                          <w:t xml:space="preserve"> управління </w:t>
                        </w:r>
                        <w:proofErr w:type="spellStart"/>
                        <w:r>
                          <w:rPr>
                            <w:lang w:val="uk-UA"/>
                          </w:rPr>
                          <w:t>Міндоходів</w:t>
                        </w:r>
                        <w:proofErr w:type="spellEnd"/>
                      </w:p>
                    </w:txbxContent>
                  </v:textbox>
                </v:rect>
                <v:rect id="Rectangle 677" o:spid="_x0000_s1092" style="position:absolute;left:42746;top:29722;width:15974;height:7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rsidR="005B3E69" w:rsidRPr="009A2A1D" w:rsidRDefault="005B3E69" w:rsidP="007B7531">
                        <w:pPr>
                          <w:jc w:val="center"/>
                          <w:rPr>
                            <w:b/>
                            <w:bCs/>
                            <w:lang w:val="uk-UA"/>
                          </w:rPr>
                        </w:pPr>
                        <w:proofErr w:type="spellStart"/>
                        <w:r>
                          <w:rPr>
                            <w:b/>
                            <w:bCs/>
                            <w:lang w:val="uk-UA"/>
                          </w:rPr>
                          <w:t>Тактично-викона-вчий</w:t>
                        </w:r>
                        <w:proofErr w:type="spellEnd"/>
                        <w:r>
                          <w:rPr>
                            <w:b/>
                            <w:bCs/>
                            <w:lang w:val="uk-UA"/>
                          </w:rPr>
                          <w:t xml:space="preserve"> </w:t>
                        </w:r>
                        <w:r w:rsidRPr="009A2A1D">
                          <w:rPr>
                            <w:b/>
                            <w:bCs/>
                            <w:lang w:val="uk-UA"/>
                          </w:rPr>
                          <w:t>рівень</w:t>
                        </w:r>
                      </w:p>
                      <w:p w:rsidR="005B3E69" w:rsidRPr="009A2A1D" w:rsidRDefault="005B3E69" w:rsidP="007B7531">
                        <w:pPr>
                          <w:jc w:val="center"/>
                          <w:rPr>
                            <w:lang w:val="uk-UA"/>
                          </w:rPr>
                        </w:pPr>
                        <w:r>
                          <w:rPr>
                            <w:lang w:val="uk-UA"/>
                          </w:rPr>
                          <w:t>Районні державні податкові інспекції</w:t>
                        </w:r>
                      </w:p>
                    </w:txbxContent>
                  </v:textbox>
                </v:rect>
                <v:rect id="Rectangle 678" o:spid="_x0000_s1093" style="position:absolute;left:42746;top:38858;width:15999;height:68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textbox>
                    <w:txbxContent>
                      <w:p w:rsidR="005B3E69" w:rsidRPr="009A2A1D" w:rsidRDefault="005B3E69" w:rsidP="007B7531">
                        <w:pPr>
                          <w:rPr>
                            <w:b/>
                            <w:bCs/>
                            <w:lang w:val="uk-UA"/>
                          </w:rPr>
                        </w:pPr>
                        <w:r>
                          <w:rPr>
                            <w:b/>
                            <w:bCs/>
                            <w:lang w:val="uk-UA"/>
                          </w:rPr>
                          <w:t xml:space="preserve">Виконавчий </w:t>
                        </w:r>
                        <w:r w:rsidRPr="009A2A1D">
                          <w:rPr>
                            <w:b/>
                            <w:bCs/>
                            <w:lang w:val="uk-UA"/>
                          </w:rPr>
                          <w:t>рівень</w:t>
                        </w:r>
                      </w:p>
                      <w:p w:rsidR="005B3E69" w:rsidRDefault="005B3E69" w:rsidP="007B7531">
                        <w:pPr>
                          <w:rPr>
                            <w:lang w:val="uk-UA"/>
                          </w:rPr>
                        </w:pPr>
                      </w:p>
                      <w:p w:rsidR="005B3E69" w:rsidRPr="00E72F24" w:rsidRDefault="005B3E69" w:rsidP="007B7531">
                        <w:pPr>
                          <w:jc w:val="center"/>
                          <w:rPr>
                            <w:lang w:val="uk-UA"/>
                          </w:rPr>
                        </w:pPr>
                        <w:r>
                          <w:rPr>
                            <w:lang w:val="uk-UA"/>
                          </w:rPr>
                          <w:t>Відділення</w:t>
                        </w:r>
                      </w:p>
                    </w:txbxContent>
                  </v:textbox>
                </v:rect>
                <v:rect id="Rectangle 679" o:spid="_x0000_s1094" style="position:absolute;left:24460;top:9144;width:15999;height:148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rsidR="005B3E69" w:rsidRPr="00E72F24" w:rsidRDefault="005B3E69" w:rsidP="007B7531">
                        <w:pPr>
                          <w:jc w:val="center"/>
                          <w:rPr>
                            <w:b/>
                            <w:bCs/>
                            <w:lang w:val="uk-UA"/>
                          </w:rPr>
                        </w:pPr>
                        <w:r w:rsidRPr="00E72F24">
                          <w:rPr>
                            <w:b/>
                            <w:bCs/>
                            <w:lang w:val="uk-UA"/>
                          </w:rPr>
                          <w:t>Стратегічні посередники</w:t>
                        </w:r>
                      </w:p>
                      <w:p w:rsidR="005B3E69" w:rsidRPr="00E72F24" w:rsidRDefault="005B3E69" w:rsidP="007B7531">
                        <w:pPr>
                          <w:jc w:val="both"/>
                          <w:rPr>
                            <w:lang w:val="uk-UA"/>
                          </w:rPr>
                        </w:pPr>
                        <w:r w:rsidRPr="00612FC8">
                          <w:rPr>
                            <w:i/>
                            <w:iCs/>
                            <w:lang w:val="uk-UA"/>
                          </w:rPr>
                          <w:t>Функції</w:t>
                        </w:r>
                        <w:r>
                          <w:rPr>
                            <w:lang w:val="uk-UA"/>
                          </w:rPr>
                          <w:t xml:space="preserve">: лобіювання інтересів, допомога у виборі стратегії, </w:t>
                        </w:r>
                        <w:proofErr w:type="spellStart"/>
                        <w:r>
                          <w:rPr>
                            <w:lang w:val="uk-UA"/>
                          </w:rPr>
                          <w:t>ана-ліз</w:t>
                        </w:r>
                        <w:proofErr w:type="spellEnd"/>
                        <w:r>
                          <w:rPr>
                            <w:lang w:val="uk-UA"/>
                          </w:rPr>
                          <w:t xml:space="preserve"> середовища та оточення, </w:t>
                        </w:r>
                        <w:proofErr w:type="spellStart"/>
                        <w:r>
                          <w:rPr>
                            <w:lang w:val="uk-UA"/>
                          </w:rPr>
                          <w:t>законодав-чих</w:t>
                        </w:r>
                        <w:proofErr w:type="spellEnd"/>
                        <w:r>
                          <w:rPr>
                            <w:lang w:val="uk-UA"/>
                          </w:rPr>
                          <w:t xml:space="preserve"> змін тощо.</w:t>
                        </w:r>
                      </w:p>
                    </w:txbxContent>
                  </v:textbox>
                </v:rect>
                <v:rect id="Rectangle 680" o:spid="_x0000_s1095" style="position:absolute;left:24460;top:29722;width:15999;height:171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5B3E69" w:rsidRPr="000D302D" w:rsidRDefault="005B3E69" w:rsidP="007B7531">
                        <w:pPr>
                          <w:jc w:val="center"/>
                          <w:rPr>
                            <w:b/>
                            <w:bCs/>
                            <w:lang w:val="uk-UA"/>
                          </w:rPr>
                        </w:pPr>
                        <w:r w:rsidRPr="000D302D">
                          <w:rPr>
                            <w:b/>
                            <w:bCs/>
                            <w:lang w:val="uk-UA"/>
                          </w:rPr>
                          <w:t>Тактичні посередники</w:t>
                        </w:r>
                      </w:p>
                      <w:p w:rsidR="005B3E69" w:rsidRPr="00E72F24" w:rsidRDefault="005B3E69" w:rsidP="007B7531">
                        <w:pPr>
                          <w:jc w:val="both"/>
                          <w:rPr>
                            <w:lang w:val="uk-UA"/>
                          </w:rPr>
                        </w:pPr>
                        <w:r w:rsidRPr="00612FC8">
                          <w:rPr>
                            <w:i/>
                            <w:iCs/>
                            <w:lang w:val="uk-UA"/>
                          </w:rPr>
                          <w:t>Функції</w:t>
                        </w:r>
                        <w:r>
                          <w:rPr>
                            <w:lang w:val="uk-UA"/>
                          </w:rPr>
                          <w:t xml:space="preserve">: облік та </w:t>
                        </w:r>
                        <w:proofErr w:type="spellStart"/>
                        <w:r>
                          <w:rPr>
                            <w:lang w:val="uk-UA"/>
                          </w:rPr>
                          <w:t>по-даткове</w:t>
                        </w:r>
                        <w:proofErr w:type="spellEnd"/>
                        <w:r>
                          <w:rPr>
                            <w:lang w:val="uk-UA"/>
                          </w:rPr>
                          <w:t xml:space="preserve"> </w:t>
                        </w:r>
                        <w:proofErr w:type="spellStart"/>
                        <w:r>
                          <w:rPr>
                            <w:lang w:val="uk-UA"/>
                          </w:rPr>
                          <w:t>амініструва-ння</w:t>
                        </w:r>
                        <w:proofErr w:type="spellEnd"/>
                        <w:r>
                          <w:rPr>
                            <w:lang w:val="uk-UA"/>
                          </w:rPr>
                          <w:t xml:space="preserve">, подання </w:t>
                        </w:r>
                        <w:proofErr w:type="spellStart"/>
                        <w:r>
                          <w:rPr>
                            <w:lang w:val="uk-UA"/>
                          </w:rPr>
                          <w:t>подат-кової</w:t>
                        </w:r>
                        <w:proofErr w:type="spellEnd"/>
                        <w:r>
                          <w:rPr>
                            <w:lang w:val="uk-UA"/>
                          </w:rPr>
                          <w:t xml:space="preserve"> звітності, </w:t>
                        </w:r>
                        <w:proofErr w:type="spellStart"/>
                        <w:r>
                          <w:rPr>
                            <w:lang w:val="uk-UA"/>
                          </w:rPr>
                          <w:t>пред-ставництво</w:t>
                        </w:r>
                        <w:proofErr w:type="spellEnd"/>
                        <w:r>
                          <w:rPr>
                            <w:lang w:val="uk-UA"/>
                          </w:rPr>
                          <w:t xml:space="preserve"> </w:t>
                        </w:r>
                        <w:proofErr w:type="spellStart"/>
                        <w:r>
                          <w:rPr>
                            <w:lang w:val="uk-UA"/>
                          </w:rPr>
                          <w:t>підпри-ємства</w:t>
                        </w:r>
                        <w:proofErr w:type="spellEnd"/>
                        <w:r>
                          <w:rPr>
                            <w:lang w:val="uk-UA"/>
                          </w:rPr>
                          <w:t xml:space="preserve"> на </w:t>
                        </w:r>
                        <w:proofErr w:type="spellStart"/>
                        <w:r>
                          <w:rPr>
                            <w:lang w:val="uk-UA"/>
                          </w:rPr>
                          <w:t>конферен-ціях</w:t>
                        </w:r>
                        <w:proofErr w:type="spellEnd"/>
                        <w:r>
                          <w:rPr>
                            <w:lang w:val="uk-UA"/>
                          </w:rPr>
                          <w:t>, семінарах тощо.</w:t>
                        </w:r>
                      </w:p>
                    </w:txbxContent>
                  </v:textbox>
                </v:rect>
                <v:shape id="AutoShape 681" o:spid="_x0000_s1096" type="#_x0000_t67" style="position:absolute;left:9601;top:24005;width:4573;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HVUMIA&#10;AADbAAAADwAAAGRycy9kb3ducmV2LnhtbESPzWoDMQyE74G+g1Ght8bODyXdxgml0JBbSLIPINbq&#10;rulaXmw32bx9dQjkJjGjmU/r7Rh6daGUfWQLs6kBRdxE57m1UJ+/X1egckF22EcmCzfKsN08TdZY&#10;uXjlI11OpVUSwrlCC10pQ6V1bjoKmKdxIBbtJ6aARdbUapfwKuGh13Nj3nRAz9LQ4UBfHTW/p79g&#10;wddnMx7fb0uctWZhDvWOk59b+/I8fn6AKjSWh/l+vXeCL/Tyiwyg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odVQwgAAANsAAAAPAAAAAAAAAAAAAAAAAJgCAABkcnMvZG93&#10;bnJldi54bWxQSwUGAAAAAAQABAD1AAAAhwMAAAAA&#10;"/>
                <v:shape id="AutoShape 682" o:spid="_x0000_s1097" type="#_x0000_t67" style="position:absolute;left:48459;top:18289;width:4573;height:2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1wy74A&#10;AADbAAAADwAAAGRycy9kb3ducmV2LnhtbERPzWoCMRC+C75DGMGbJqultKtRpKB4K+o+wLAZd4Ob&#10;yZKkur69KRR6m4/vd9bbwXXiTiFazxqKuQJBXHtjudFQXfazDxAxIRvsPJOGJ0XYbsajNZbGP/hE&#10;93NqRA7hWKKGNqW+lDLWLTmMc98TZ+7qg8OUYWikCfjI4a6TC6XepUPLuaHFnr5aqm/nH6fBVhc1&#10;nD6fb1g0aqm+qwMHu9B6Ohl2KxCJhvQv/nMfTZ5fwO8v+QC5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3tcMu+AAAA2wAAAA8AAAAAAAAAAAAAAAAAmAIAAGRycy9kb3ducmV2&#10;LnhtbFBLBQYAAAAABAAEAPUAAACDAwAAAAA=&#10;"/>
                <v:shape id="AutoShape 683" o:spid="_x0000_s1098" type="#_x0000_t67" style="position:absolute;left:48459;top:28573;width:5721;height:11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uvL4A&#10;AADbAAAADwAAAGRycy9kb3ducmV2LnhtbERPzWoCMRC+F3yHMIK3mriKtKtRpNDiTdR9gGEz7gY3&#10;kyVJdX17Uyh4m4/vd9bbwXXiRiFazxpmUwWCuPbGcqOhOn+/f4CICdlg55k0PCjCdjN6W2Np/J2P&#10;dDulRuQQjiVqaFPqSylj3ZLDOPU9ceYuPjhMGYZGmoD3HO46WSi1lA4t54YWe/pqqb6efp0GW53V&#10;cPx8LHDWqLk6VD8cbKH1ZDzsViASDekl/nfvTZ5fwN8v+QC5e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0/7ry+AAAA2wAAAA8AAAAAAAAAAAAAAAAAmAIAAGRycy9kb3ducmV2&#10;LnhtbFBLBQYAAAAABAAEAPUAAACDAwAAAAA=&#10;"/>
                <v:shape id="AutoShape 684" o:spid="_x0000_s1099" type="#_x0000_t67" style="position:absolute;left:48459;top:37718;width:5721;height:1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NLJ74A&#10;AADbAAAADwAAAGRycy9kb3ducmV2LnhtbERP24rCMBB9X/Afwgi+rYkXRKtRZGFl30TtBwzN2Aab&#10;SUmi1r/fLCz4Nodznc2ud614UIjWs4bJWIEgrryxXGsoL9+fSxAxIRtsPZOGF0XYbQcfGyyMf/KJ&#10;HudUixzCsUANTUpdIWWsGnIYx74jztzVB4cpw1BLE/CZw10rp0otpEPLuaHBjr4aqm7nu9Ngy4vq&#10;T6vXHCe1mqljeeBgp1qPhv1+DSJRn97if/ePyfNn8PdLPkBuf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JzSye+AAAA2wAAAA8AAAAAAAAAAAAAAAAAmAIAAGRycy9kb3ducmV2&#10;LnhtbFBLBQYAAAAABAAEAPUAAACDAwAAAAA=&#10;"/>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685" o:spid="_x0000_s1100" type="#_x0000_t69" style="position:absolute;left:22174;top:23383;width:19433;height:8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padsIA&#10;AADbAAAADwAAAGRycy9kb3ducmV2LnhtbERPS2vCQBC+C/6HZQq96aY2iKSuUltKeyg+e/E2ZMck&#10;NDsbMqsm/75bELzNx/ec+bJztbpQK5VnA0/jBBRx7m3FhYGfw8doBkoCssXaMxnoSWC5GA7mmFl/&#10;5R1d9qFQMYQlQwNlCE2mteQlOZSxb4gjd/KtwxBhW2jb4jWGu1pPkmSqHVYcG0ps6K2k/Hd/dgbk&#10;2K+P5+9PWqXvs8lpk0q/fRZjHh+61xdQgbpwF9/cXzbOT+H/l3iAX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Klp2wgAAANsAAAAPAAAAAAAAAAAAAAAAAJgCAABkcnMvZG93&#10;bnJldi54bWxQSwUGAAAAAAQABAD1AAAAhwMAAAAA&#10;" adj="5074">
                  <v:textbox>
                    <w:txbxContent>
                      <w:p w:rsidR="005B3E69" w:rsidRPr="005B2B8C" w:rsidRDefault="005B3E69" w:rsidP="007B7531">
                        <w:pPr>
                          <w:jc w:val="center"/>
                          <w:rPr>
                            <w:i/>
                            <w:iCs/>
                            <w:sz w:val="22"/>
                            <w:szCs w:val="22"/>
                            <w:lang w:val="uk-UA"/>
                          </w:rPr>
                        </w:pPr>
                        <w:r w:rsidRPr="005B2B8C">
                          <w:rPr>
                            <w:i/>
                            <w:iCs/>
                            <w:sz w:val="22"/>
                            <w:szCs w:val="22"/>
                            <w:lang w:val="uk-UA"/>
                          </w:rPr>
                          <w:t>Пряма тактична взаємодія</w:t>
                        </w:r>
                      </w:p>
                    </w:txbxContent>
                  </v:textbox>
                </v:shape>
                <v:shape id="AutoShape 686" o:spid="_x0000_s1101" type="#_x0000_t69" style="position:absolute;left:22174;top:34290;width:2286;height:4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k118EA&#10;AADbAAAADwAAAGRycy9kb3ducmV2LnhtbESPzarCMBCF9xd8hzCCu2uqokg1ioiC4Or6g9uxGdti&#10;MwlN1PbtbwTB3QznfGfOzJeNqcSTal9aVjDoJyCIM6tLzhWcjtvfKQgfkDVWlklBSx6Wi87PHFNt&#10;X/xHz0PIRQxhn6KCIgSXSumzggz6vnXEUbvZ2mCIa51LXeMrhptKDpNkIg2WHC8U6GhdUHY/PEys&#10;oUt3bifHdjPMpN2vzhd3bUZK9brNagYiUBO+5g+905Ebw/uXOIB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ZNdfBAAAA2wAAAA8AAAAAAAAAAAAAAAAAmAIAAGRycy9kb3du&#10;cmV2LnhtbFBLBQYAAAAABAAEAPUAAACGAwAAAAA=&#10;"/>
                <v:shape id="AutoShape 687" o:spid="_x0000_s1102" type="#_x0000_t69" style="position:absolute;left:22174;top:13712;width:2286;height:48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uroMIA&#10;AADbAAAADwAAAGRycy9kb3ducmV2LnhtbESPT4vCMBDF74LfIYywN011oUg1liK7sLAn/+F1bMa2&#10;2ExCk9X2228EwdsM7/3evFnnvWnFnTrfWFYwnyUgiEurG64UHA/f0yUIH5A1tpZJwUAe8s14tMZM&#10;2wfv6L4PlYgh7DNUUIfgMil9WZNBP7OOOGpX2xkMce0qqTt8xHDTykWSpNJgw/FCjY62NZW3/Z+J&#10;NXTjTkN6GL4WpbS/xensLv2nUh+TvliBCNSHt/lF/+jIpfD8JQ4g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C6ugwgAAANsAAAAPAAAAAAAAAAAAAAAAAJgCAABkcnMvZG93&#10;bnJldi54bWxQSwUGAAAAAAQABAD1AAAAhwMAAAAA&#10;"/>
                <v:shape id="AutoShape 688" o:spid="_x0000_s1103" type="#_x0000_t69" style="position:absolute;left:40459;top:13712;width:2287;height:4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cOO8EA&#10;AADbAAAADwAAAGRycy9kb3ducmV2LnhtbESPzarCMBCF9xd8hzCCu2uqgko1ioiC4Or6g9uxGdti&#10;MwlN1PbtbwTB3QznfGfOzJeNqcSTal9aVjDoJyCIM6tLzhWcjtvfKQgfkDVWlklBSx6Wi87PHFNt&#10;X/xHz0PIRQxhn6KCIgSXSumzggz6vnXEUbvZ2mCIa51LXeMrhptKDpNkLA2WHC8U6GhdUHY/PEys&#10;oUt3bsfHdjPMpN2vzhd3bUZK9brNagYiUBO+5g+905GbwPuXOIB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HDjvBAAAA2wAAAA8AAAAAAAAAAAAAAAAAmAIAAGRycy9kb3du&#10;cmV2LnhtbFBLBQYAAAAABAAEAPUAAACGAwAAAAA=&#10;"/>
                <v:shape id="AutoShape 689" o:spid="_x0000_s1104" type="#_x0000_t69" style="position:absolute;left:40459;top:34290;width:1148;height:4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iaScEA&#10;AADbAAAADwAAAGRycy9kb3ducmV2LnhtbESPQYvCMBCF7wv+hzDC3tZUF2SpRhFREDypK17HZmyL&#10;zSQ0Udt/7xwW9jaPed+bN/Nl5xr1pDbWng2MRxko4sLbmksDv6ft1w+omJAtNp7JQE8RlovBxxxz&#10;6198oOcxlUpCOOZooEop5FrHoiKHceQDsexuvnWYRLalti2+JNw1epJlU+2wZrlQYaB1RcX9+HBS&#10;w9bh3E9P/WZSaL9fnS/h2n0b8znsVjNQibr0b/6jd1Y4KSu/yAB6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YmknBAAAA2wAAAA8AAAAAAAAAAAAAAAAAmAIAAGRycy9kb3du&#10;cmV2LnhtbFBLBQYAAAAABAAEAPUAAACGAwAAAAA=&#10;"/>
                <v:rect id="Rectangle 690" o:spid="_x0000_s1105" style="position:absolute;left:1601;top:4576;width:20573;height:205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rsidR="005B3E69" w:rsidRPr="00006DF4" w:rsidRDefault="005B3E69" w:rsidP="007B7531">
                        <w:pPr>
                          <w:jc w:val="center"/>
                          <w:rPr>
                            <w:b/>
                            <w:bCs/>
                            <w:lang w:val="uk-UA"/>
                          </w:rPr>
                        </w:pPr>
                        <w:r w:rsidRPr="00006DF4">
                          <w:rPr>
                            <w:b/>
                            <w:bCs/>
                            <w:lang w:val="uk-UA"/>
                          </w:rPr>
                          <w:t>Стратегічні дії та функції</w:t>
                        </w:r>
                      </w:p>
                      <w:p w:rsidR="005B3E69" w:rsidRPr="00006DF4" w:rsidRDefault="005B3E69" w:rsidP="007B7531">
                        <w:pPr>
                          <w:jc w:val="both"/>
                          <w:rPr>
                            <w:lang w:val="uk-UA"/>
                          </w:rPr>
                        </w:pPr>
                        <w:r>
                          <w:rPr>
                            <w:lang w:val="uk-UA"/>
                          </w:rPr>
                          <w:t>встановлення цілей, ана</w:t>
                        </w:r>
                        <w:r w:rsidRPr="005B3E69">
                          <w:rPr>
                            <w:lang w:val="uk-UA"/>
                          </w:rPr>
                          <w:t>лізування</w:t>
                        </w:r>
                        <w:r>
                          <w:rPr>
                            <w:lang w:val="uk-UA"/>
                          </w:rPr>
                          <w:t xml:space="preserve"> середовища, вибір стратегії, вибір </w:t>
                        </w:r>
                        <w:proofErr w:type="spellStart"/>
                        <w:r>
                          <w:rPr>
                            <w:lang w:val="uk-UA"/>
                          </w:rPr>
                          <w:t>посе</w:t>
                        </w:r>
                        <w:r w:rsidRPr="00624FF5">
                          <w:rPr>
                            <w:lang w:val="uk-UA"/>
                          </w:rPr>
                          <w:t>-</w:t>
                        </w:r>
                        <w:r>
                          <w:rPr>
                            <w:lang w:val="uk-UA"/>
                          </w:rPr>
                          <w:t>редників</w:t>
                        </w:r>
                        <w:proofErr w:type="spellEnd"/>
                        <w:r>
                          <w:rPr>
                            <w:lang w:val="uk-UA"/>
                          </w:rPr>
                          <w:t xml:space="preserve"> для взаємодії із ДПС, </w:t>
                        </w:r>
                        <w:proofErr w:type="spellStart"/>
                        <w:r>
                          <w:rPr>
                            <w:lang w:val="uk-UA"/>
                          </w:rPr>
                          <w:t>пере-давання</w:t>
                        </w:r>
                        <w:proofErr w:type="spellEnd"/>
                        <w:r>
                          <w:rPr>
                            <w:lang w:val="uk-UA"/>
                          </w:rPr>
                          <w:t xml:space="preserve"> частини функцій з обліку податків іншим підприємствам (</w:t>
                        </w:r>
                        <w:proofErr w:type="spellStart"/>
                        <w:r>
                          <w:rPr>
                            <w:lang w:val="uk-UA"/>
                          </w:rPr>
                          <w:t>аут</w:t>
                        </w:r>
                        <w:r w:rsidRPr="00624FF5">
                          <w:rPr>
                            <w:lang w:val="uk-UA"/>
                          </w:rPr>
                          <w:t>-</w:t>
                        </w:r>
                        <w:r>
                          <w:rPr>
                            <w:lang w:val="uk-UA"/>
                          </w:rPr>
                          <w:t>сорсинг</w:t>
                        </w:r>
                        <w:proofErr w:type="spellEnd"/>
                        <w:r>
                          <w:rPr>
                            <w:lang w:val="uk-UA"/>
                          </w:rPr>
                          <w:t xml:space="preserve">), контролювання стратегії, регулювання </w:t>
                        </w:r>
                        <w:proofErr w:type="spellStart"/>
                        <w:r>
                          <w:rPr>
                            <w:lang w:val="uk-UA"/>
                          </w:rPr>
                          <w:t>стра</w:t>
                        </w:r>
                        <w:r w:rsidRPr="00624FF5">
                          <w:rPr>
                            <w:lang w:val="uk-UA"/>
                          </w:rPr>
                          <w:t>-</w:t>
                        </w:r>
                        <w:r>
                          <w:rPr>
                            <w:lang w:val="uk-UA"/>
                          </w:rPr>
                          <w:t>тегічних</w:t>
                        </w:r>
                        <w:proofErr w:type="spellEnd"/>
                        <w:r>
                          <w:rPr>
                            <w:lang w:val="uk-UA"/>
                          </w:rPr>
                          <w:t xml:space="preserve"> дій та заходів</w:t>
                        </w:r>
                        <w:r w:rsidRPr="00020604">
                          <w:rPr>
                            <w:lang w:val="uk-UA"/>
                          </w:rPr>
                          <w:t>.</w:t>
                        </w:r>
                        <w:r>
                          <w:rPr>
                            <w:lang w:val="uk-UA"/>
                          </w:rPr>
                          <w:t xml:space="preserve"> тощо.</w:t>
                        </w:r>
                      </w:p>
                    </w:txbxContent>
                  </v:textbox>
                </v:rect>
                <w10:anchorlock/>
              </v:group>
            </w:pict>
          </mc:Fallback>
        </mc:AlternateContent>
      </w:r>
    </w:p>
    <w:p w:rsidR="00FF0F9C" w:rsidRDefault="00FF0F9C" w:rsidP="00624FF5">
      <w:pPr>
        <w:rPr>
          <w:sz w:val="28"/>
          <w:szCs w:val="28"/>
          <w:lang w:val="en-US"/>
        </w:rPr>
      </w:pPr>
    </w:p>
    <w:p w:rsidR="00FF0F9C" w:rsidRPr="00A30362" w:rsidRDefault="00FF0F9C" w:rsidP="000C18AF">
      <w:pPr>
        <w:jc w:val="center"/>
        <w:rPr>
          <w:sz w:val="28"/>
          <w:szCs w:val="28"/>
          <w:lang w:val="uk-UA"/>
        </w:rPr>
      </w:pPr>
      <w:r w:rsidRPr="00A30362">
        <w:rPr>
          <w:sz w:val="28"/>
          <w:szCs w:val="28"/>
          <w:lang w:val="uk-UA"/>
        </w:rPr>
        <w:t>Рис. 5. Стратегічний та тактичний організаційні рівн</w:t>
      </w:r>
      <w:r w:rsidRPr="00AA7480">
        <w:rPr>
          <w:sz w:val="28"/>
          <w:szCs w:val="28"/>
          <w:lang w:val="uk-UA"/>
        </w:rPr>
        <w:t>і</w:t>
      </w:r>
      <w:r w:rsidRPr="00A30362">
        <w:rPr>
          <w:sz w:val="28"/>
          <w:szCs w:val="28"/>
          <w:lang w:val="uk-UA"/>
        </w:rPr>
        <w:t xml:space="preserve"> управління при взаємодії у системі «машинобудівні підприємства</w:t>
      </w:r>
      <w:r>
        <w:rPr>
          <w:sz w:val="28"/>
          <w:szCs w:val="28"/>
          <w:lang w:val="uk-UA"/>
        </w:rPr>
        <w:t xml:space="preserve"> </w:t>
      </w:r>
      <w:r w:rsidRPr="00A30362">
        <w:rPr>
          <w:sz w:val="28"/>
          <w:szCs w:val="28"/>
          <w:lang w:val="uk-UA"/>
        </w:rPr>
        <w:t>-</w:t>
      </w:r>
      <w:r>
        <w:rPr>
          <w:sz w:val="28"/>
          <w:szCs w:val="28"/>
          <w:lang w:val="uk-UA"/>
        </w:rPr>
        <w:t xml:space="preserve"> </w:t>
      </w:r>
      <w:r w:rsidRPr="00A30362">
        <w:rPr>
          <w:sz w:val="28"/>
          <w:szCs w:val="28"/>
          <w:lang w:val="uk-UA"/>
        </w:rPr>
        <w:t>ДПС»</w:t>
      </w:r>
    </w:p>
    <w:p w:rsidR="00FF0F9C" w:rsidRPr="005B3E69" w:rsidRDefault="00FF0F9C" w:rsidP="00AB14D9">
      <w:pPr>
        <w:rPr>
          <w:i/>
          <w:iCs/>
          <w:sz w:val="20"/>
          <w:szCs w:val="20"/>
          <w:lang w:val="uk-UA"/>
        </w:rPr>
      </w:pPr>
      <w:r w:rsidRPr="005B3E69">
        <w:rPr>
          <w:i/>
          <w:iCs/>
          <w:sz w:val="20"/>
          <w:szCs w:val="20"/>
          <w:lang w:val="uk-UA"/>
        </w:rPr>
        <w:t>Примітка: авторська розробка</w:t>
      </w:r>
    </w:p>
    <w:p w:rsidR="00FF0F9C" w:rsidRPr="007B7531" w:rsidRDefault="00FF0F9C" w:rsidP="00D03AA0">
      <w:pPr>
        <w:pStyle w:val="3"/>
        <w:spacing w:after="0" w:line="264" w:lineRule="auto"/>
        <w:ind w:left="0" w:firstLine="720"/>
        <w:jc w:val="center"/>
        <w:rPr>
          <w:b/>
          <w:bCs/>
          <w:sz w:val="28"/>
          <w:szCs w:val="28"/>
          <w:lang w:val="uk-UA"/>
        </w:rPr>
      </w:pPr>
      <w:r w:rsidRPr="007B7531">
        <w:rPr>
          <w:b/>
          <w:bCs/>
          <w:sz w:val="28"/>
          <w:szCs w:val="28"/>
          <w:lang w:val="uk-UA"/>
        </w:rPr>
        <w:t>ВИСНОВКИ</w:t>
      </w:r>
    </w:p>
    <w:p w:rsidR="00FF0F9C" w:rsidRPr="00541F07" w:rsidRDefault="00FF0F9C" w:rsidP="00A32F4E">
      <w:pPr>
        <w:pStyle w:val="a4"/>
        <w:tabs>
          <w:tab w:val="left" w:pos="720"/>
        </w:tabs>
        <w:ind w:firstLine="720"/>
        <w:jc w:val="both"/>
        <w:rPr>
          <w:b w:val="0"/>
          <w:bCs w:val="0"/>
          <w:sz w:val="28"/>
          <w:szCs w:val="28"/>
          <w:highlight w:val="red"/>
        </w:rPr>
      </w:pPr>
      <w:r w:rsidRPr="007B7531">
        <w:rPr>
          <w:b w:val="0"/>
          <w:bCs w:val="0"/>
          <w:sz w:val="28"/>
          <w:szCs w:val="28"/>
        </w:rPr>
        <w:t xml:space="preserve">У дисертації наведено теоретичне узагальнення та нове вирішення наукового завдання </w:t>
      </w:r>
      <w:r w:rsidRPr="00D020BF">
        <w:rPr>
          <w:b w:val="0"/>
          <w:bCs w:val="0"/>
          <w:sz w:val="28"/>
          <w:szCs w:val="28"/>
        </w:rPr>
        <w:t xml:space="preserve">– </w:t>
      </w:r>
      <w:r>
        <w:rPr>
          <w:b w:val="0"/>
          <w:bCs w:val="0"/>
          <w:sz w:val="28"/>
          <w:szCs w:val="28"/>
        </w:rPr>
        <w:t>формуван</w:t>
      </w:r>
      <w:r w:rsidRPr="00D020BF">
        <w:rPr>
          <w:b w:val="0"/>
          <w:bCs w:val="0"/>
          <w:sz w:val="28"/>
          <w:szCs w:val="28"/>
        </w:rPr>
        <w:t xml:space="preserve">ня стратегії та тактики взаємовідносин у </w:t>
      </w:r>
      <w:r>
        <w:rPr>
          <w:b w:val="0"/>
          <w:bCs w:val="0"/>
          <w:sz w:val="28"/>
          <w:szCs w:val="28"/>
        </w:rPr>
        <w:t>с</w:t>
      </w:r>
      <w:r w:rsidRPr="00D020BF">
        <w:rPr>
          <w:b w:val="0"/>
          <w:bCs w:val="0"/>
          <w:sz w:val="28"/>
          <w:szCs w:val="28"/>
        </w:rPr>
        <w:t>истемі «</w:t>
      </w:r>
      <w:r>
        <w:rPr>
          <w:b w:val="0"/>
          <w:bCs w:val="0"/>
          <w:sz w:val="28"/>
          <w:szCs w:val="28"/>
        </w:rPr>
        <w:t>машинобудівні підприємства - ДПС</w:t>
      </w:r>
      <w:r w:rsidRPr="00D020BF">
        <w:rPr>
          <w:b w:val="0"/>
          <w:bCs w:val="0"/>
          <w:sz w:val="28"/>
          <w:szCs w:val="28"/>
        </w:rPr>
        <w:t>». Досліджувана проблема набуває особливого значення в Україні з огляду на високий рівень витрат на ад</w:t>
      </w:r>
      <w:r>
        <w:rPr>
          <w:b w:val="0"/>
          <w:bCs w:val="0"/>
          <w:sz w:val="28"/>
          <w:szCs w:val="28"/>
        </w:rPr>
        <w:t>мініструва</w:t>
      </w:r>
      <w:r w:rsidRPr="00D020BF">
        <w:rPr>
          <w:b w:val="0"/>
          <w:bCs w:val="0"/>
          <w:sz w:val="28"/>
          <w:szCs w:val="28"/>
        </w:rPr>
        <w:t>ння податків, недосконалість вітчизняних нормативно-пра</w:t>
      </w:r>
      <w:r>
        <w:rPr>
          <w:b w:val="0"/>
          <w:bCs w:val="0"/>
          <w:sz w:val="28"/>
          <w:szCs w:val="28"/>
        </w:rPr>
        <w:t>в</w:t>
      </w:r>
      <w:r w:rsidRPr="00D020BF">
        <w:rPr>
          <w:b w:val="0"/>
          <w:bCs w:val="0"/>
          <w:sz w:val="28"/>
          <w:szCs w:val="28"/>
        </w:rPr>
        <w:t>ових актів у сфері оподатк</w:t>
      </w:r>
      <w:r>
        <w:rPr>
          <w:b w:val="0"/>
          <w:bCs w:val="0"/>
          <w:sz w:val="28"/>
          <w:szCs w:val="28"/>
        </w:rPr>
        <w:t>ува</w:t>
      </w:r>
      <w:r w:rsidRPr="00D020BF">
        <w:rPr>
          <w:b w:val="0"/>
          <w:bCs w:val="0"/>
          <w:sz w:val="28"/>
          <w:szCs w:val="28"/>
        </w:rPr>
        <w:t xml:space="preserve">ння, відсутність сучасних методів </w:t>
      </w:r>
      <w:r>
        <w:rPr>
          <w:b w:val="0"/>
          <w:bCs w:val="0"/>
          <w:sz w:val="28"/>
          <w:szCs w:val="28"/>
        </w:rPr>
        <w:t xml:space="preserve">співпраці між стратегічними </w:t>
      </w:r>
      <w:r w:rsidRPr="000C18AF">
        <w:rPr>
          <w:b w:val="0"/>
          <w:bCs w:val="0"/>
          <w:sz w:val="28"/>
          <w:szCs w:val="28"/>
        </w:rPr>
        <w:t xml:space="preserve">партнерами, зростання </w:t>
      </w:r>
      <w:r w:rsidRPr="005B3E69">
        <w:rPr>
          <w:b w:val="0"/>
          <w:bCs w:val="0"/>
          <w:sz w:val="28"/>
          <w:szCs w:val="28"/>
        </w:rPr>
        <w:t xml:space="preserve">впливу зовнішніх негативних чинників (серед яких домінує фінансово-економічна криза) на взаємини між підприємствами та ДПС. Отримані наукові та прикладні результати сприятимуть розвитку діалогу між суб’єктами ринку, удосконаленню систем адміністрування податків, оптимізуванню роботи ДПС, підвищенню результативності діяльності персоналу, а отже покращенню </w:t>
      </w:r>
      <w:r w:rsidRPr="000C18AF">
        <w:rPr>
          <w:b w:val="0"/>
          <w:bCs w:val="0"/>
          <w:sz w:val="28"/>
          <w:szCs w:val="28"/>
        </w:rPr>
        <w:t>фінансово-господарських показників діяльності підприємства. Результати дослідження зводяться до такого:</w:t>
      </w:r>
    </w:p>
    <w:p w:rsidR="00FF0F9C" w:rsidRDefault="00FF0F9C" w:rsidP="00586C1F">
      <w:pPr>
        <w:tabs>
          <w:tab w:val="left" w:pos="0"/>
        </w:tabs>
        <w:ind w:firstLine="720"/>
        <w:jc w:val="both"/>
        <w:rPr>
          <w:sz w:val="28"/>
          <w:szCs w:val="28"/>
          <w:lang w:val="uk-UA"/>
        </w:rPr>
      </w:pPr>
      <w:r w:rsidRPr="00A32F4E">
        <w:rPr>
          <w:sz w:val="28"/>
          <w:szCs w:val="28"/>
          <w:lang w:val="ru-RU"/>
        </w:rPr>
        <w:t xml:space="preserve">1. </w:t>
      </w:r>
      <w:r>
        <w:rPr>
          <w:sz w:val="28"/>
          <w:szCs w:val="28"/>
          <w:lang w:val="uk-UA"/>
        </w:rPr>
        <w:t>У</w:t>
      </w:r>
      <w:r w:rsidRPr="00A32F4E">
        <w:rPr>
          <w:sz w:val="28"/>
          <w:szCs w:val="28"/>
          <w:lang w:val="uk-UA"/>
        </w:rPr>
        <w:t xml:space="preserve"> процесі наукового дослідження </w:t>
      </w:r>
      <w:r>
        <w:rPr>
          <w:sz w:val="28"/>
          <w:szCs w:val="28"/>
          <w:lang w:val="uk-UA"/>
        </w:rPr>
        <w:t>виявлено</w:t>
      </w:r>
      <w:r w:rsidRPr="00A32F4E">
        <w:rPr>
          <w:sz w:val="28"/>
          <w:szCs w:val="28"/>
          <w:lang w:val="uk-UA"/>
        </w:rPr>
        <w:t>, що понятійний апарат у сфері розроблення стратегії та такти</w:t>
      </w:r>
      <w:r>
        <w:rPr>
          <w:sz w:val="28"/>
          <w:szCs w:val="28"/>
          <w:lang w:val="uk-UA"/>
        </w:rPr>
        <w:t>ки взаємодії машинобудівних підприємств та ДПС</w:t>
      </w:r>
      <w:r w:rsidRPr="00A32F4E">
        <w:rPr>
          <w:sz w:val="28"/>
          <w:szCs w:val="28"/>
          <w:lang w:val="uk-UA"/>
        </w:rPr>
        <w:t xml:space="preserve"> є практично нерозробленим. Тому розвинуто основні поняття у цій </w:t>
      </w:r>
      <w:r w:rsidRPr="00A32F4E">
        <w:rPr>
          <w:sz w:val="28"/>
          <w:szCs w:val="28"/>
          <w:lang w:val="uk-UA"/>
        </w:rPr>
        <w:lastRenderedPageBreak/>
        <w:t>сфері. Зокрема</w:t>
      </w:r>
      <w:r w:rsidRPr="00AA7480">
        <w:rPr>
          <w:sz w:val="28"/>
          <w:szCs w:val="28"/>
          <w:lang w:val="uk-UA"/>
        </w:rPr>
        <w:t>,</w:t>
      </w:r>
      <w:r w:rsidRPr="00A32F4E">
        <w:rPr>
          <w:sz w:val="28"/>
          <w:szCs w:val="28"/>
          <w:lang w:val="uk-UA"/>
        </w:rPr>
        <w:t xml:space="preserve"> стратегія взаємовідносин «</w:t>
      </w:r>
      <w:r>
        <w:rPr>
          <w:sz w:val="28"/>
          <w:szCs w:val="28"/>
          <w:lang w:val="uk-UA"/>
        </w:rPr>
        <w:t xml:space="preserve">машинобудівні </w:t>
      </w:r>
      <w:r w:rsidRPr="00A32F4E">
        <w:rPr>
          <w:sz w:val="28"/>
          <w:szCs w:val="28"/>
          <w:lang w:val="uk-UA"/>
        </w:rPr>
        <w:t>підприємств</w:t>
      </w:r>
      <w:r>
        <w:rPr>
          <w:sz w:val="28"/>
          <w:szCs w:val="28"/>
          <w:lang w:val="uk-UA"/>
        </w:rPr>
        <w:t xml:space="preserve">а </w:t>
      </w:r>
      <w:r w:rsidRPr="00A32F4E">
        <w:rPr>
          <w:sz w:val="28"/>
          <w:szCs w:val="28"/>
          <w:lang w:val="uk-UA"/>
        </w:rPr>
        <w:t>-</w:t>
      </w:r>
      <w:r>
        <w:rPr>
          <w:sz w:val="28"/>
          <w:szCs w:val="28"/>
          <w:lang w:val="uk-UA"/>
        </w:rPr>
        <w:t xml:space="preserve"> </w:t>
      </w:r>
      <w:r w:rsidRPr="00A32F4E">
        <w:rPr>
          <w:sz w:val="28"/>
          <w:szCs w:val="28"/>
          <w:lang w:val="uk-UA"/>
        </w:rPr>
        <w:t xml:space="preserve">ДПС» </w:t>
      </w:r>
      <w:r>
        <w:rPr>
          <w:sz w:val="28"/>
          <w:szCs w:val="28"/>
          <w:lang w:val="uk-UA"/>
        </w:rPr>
        <w:t>розглядається як</w:t>
      </w:r>
      <w:r w:rsidRPr="00A32F4E">
        <w:rPr>
          <w:sz w:val="28"/>
          <w:szCs w:val="28"/>
          <w:lang w:val="uk-UA"/>
        </w:rPr>
        <w:t xml:space="preserve"> сукупність взаємоузгоджених заходів та дій, об’єднаних у комплексний план, спрямованих на формування тривалих вигідних для підприємства зовнішніх відносин із ДПС, що визначає позиці</w:t>
      </w:r>
      <w:r>
        <w:rPr>
          <w:sz w:val="28"/>
          <w:szCs w:val="28"/>
          <w:lang w:val="uk-UA"/>
        </w:rPr>
        <w:t>ю та майбутній стан підприємств</w:t>
      </w:r>
      <w:r w:rsidRPr="00A32F4E">
        <w:rPr>
          <w:sz w:val="28"/>
          <w:szCs w:val="28"/>
          <w:lang w:val="uk-UA"/>
        </w:rPr>
        <w:t xml:space="preserve"> по відношенню до ДПС, та передбачає розподіл ресурсів, необхідних для досягнення встановлених цілей. Особливість такої стратегії полягає в тому, що основні заходи найбільше залежатимуть від дій</w:t>
      </w:r>
      <w:r>
        <w:rPr>
          <w:sz w:val="28"/>
          <w:szCs w:val="28"/>
          <w:lang w:val="uk-UA"/>
        </w:rPr>
        <w:t xml:space="preserve"> чи бездіяльності ДПС в межах чинного законодавства.</w:t>
      </w:r>
    </w:p>
    <w:p w:rsidR="00FF0F9C" w:rsidRDefault="00FF0F9C" w:rsidP="00A32F4E">
      <w:pPr>
        <w:tabs>
          <w:tab w:val="left" w:pos="0"/>
        </w:tabs>
        <w:ind w:firstLine="720"/>
        <w:jc w:val="both"/>
        <w:rPr>
          <w:sz w:val="28"/>
          <w:szCs w:val="28"/>
          <w:lang w:val="uk-UA"/>
        </w:rPr>
      </w:pPr>
      <w:r>
        <w:rPr>
          <w:sz w:val="28"/>
          <w:szCs w:val="28"/>
          <w:lang w:val="uk-UA"/>
        </w:rPr>
        <w:t>2. Застосувавши</w:t>
      </w:r>
      <w:r w:rsidRPr="00397C86">
        <w:rPr>
          <w:sz w:val="28"/>
          <w:szCs w:val="28"/>
          <w:lang w:val="uk-UA"/>
        </w:rPr>
        <w:t xml:space="preserve"> для оброблення о</w:t>
      </w:r>
      <w:r>
        <w:rPr>
          <w:sz w:val="28"/>
          <w:szCs w:val="28"/>
          <w:lang w:val="uk-UA"/>
        </w:rPr>
        <w:t xml:space="preserve">триманих експертних оцінок </w:t>
      </w:r>
      <w:r w:rsidRPr="005B3E69">
        <w:rPr>
          <w:sz w:val="28"/>
          <w:szCs w:val="28"/>
          <w:lang w:val="uk-UA"/>
        </w:rPr>
        <w:t xml:space="preserve">однофакторний дисперсійний аналіз, встановлено, що більше половини бар’єрів виникає внаслідок </w:t>
      </w:r>
      <w:r w:rsidRPr="00397C86">
        <w:rPr>
          <w:sz w:val="28"/>
          <w:szCs w:val="28"/>
          <w:lang w:val="uk-UA"/>
        </w:rPr>
        <w:t xml:space="preserve">дії зовнішніх чинників, а саме 58,55% бар’єрів зумовлені діями або бездіяльністю безпосередньо органів </w:t>
      </w:r>
      <w:r>
        <w:rPr>
          <w:sz w:val="28"/>
          <w:szCs w:val="28"/>
          <w:lang w:val="uk-UA"/>
        </w:rPr>
        <w:t>ДПС</w:t>
      </w:r>
      <w:r w:rsidRPr="00397C86">
        <w:rPr>
          <w:sz w:val="28"/>
          <w:szCs w:val="28"/>
          <w:lang w:val="uk-UA"/>
        </w:rPr>
        <w:t>. Це означає</w:t>
      </w:r>
      <w:r>
        <w:rPr>
          <w:sz w:val="28"/>
          <w:szCs w:val="28"/>
          <w:lang w:val="uk-UA"/>
        </w:rPr>
        <w:t>,</w:t>
      </w:r>
      <w:r w:rsidRPr="00397C86">
        <w:rPr>
          <w:sz w:val="28"/>
          <w:szCs w:val="28"/>
          <w:lang w:val="uk-UA"/>
        </w:rPr>
        <w:t xml:space="preserve"> що в процесі бар’єротворення домінуючими є зовнішні чинники. Тому слід в подальшому вдосконалювати нормативно-правові акти у сфері оподаткування, розвивати трудовий потенціал службовців </w:t>
      </w:r>
      <w:r>
        <w:rPr>
          <w:sz w:val="28"/>
          <w:szCs w:val="28"/>
          <w:lang w:val="uk-UA"/>
        </w:rPr>
        <w:t>ДПС</w:t>
      </w:r>
      <w:r w:rsidRPr="00397C86">
        <w:rPr>
          <w:sz w:val="28"/>
          <w:szCs w:val="28"/>
          <w:lang w:val="uk-UA"/>
        </w:rPr>
        <w:t xml:space="preserve"> та механізми співпраці із підприємствами.</w:t>
      </w:r>
      <w:r>
        <w:rPr>
          <w:sz w:val="28"/>
          <w:szCs w:val="28"/>
          <w:lang w:val="uk-UA"/>
        </w:rPr>
        <w:t xml:space="preserve"> Високим рівнем характеризуються й внутрішні</w:t>
      </w:r>
      <w:r w:rsidRPr="00EE3CCB">
        <w:rPr>
          <w:sz w:val="28"/>
          <w:szCs w:val="28"/>
          <w:lang w:val="uk-UA"/>
        </w:rPr>
        <w:t xml:space="preserve"> </w:t>
      </w:r>
      <w:r>
        <w:rPr>
          <w:sz w:val="28"/>
          <w:szCs w:val="28"/>
          <w:lang w:val="uk-UA"/>
        </w:rPr>
        <w:t>бар’єри</w:t>
      </w:r>
      <w:r w:rsidRPr="00EE3CCB">
        <w:rPr>
          <w:sz w:val="28"/>
          <w:szCs w:val="28"/>
          <w:lang w:val="uk-UA"/>
        </w:rPr>
        <w:t xml:space="preserve"> роз</w:t>
      </w:r>
      <w:r>
        <w:rPr>
          <w:sz w:val="28"/>
          <w:szCs w:val="28"/>
          <w:lang w:val="uk-UA"/>
        </w:rPr>
        <w:t>вит</w:t>
      </w:r>
      <w:r w:rsidRPr="00EE3CCB">
        <w:rPr>
          <w:sz w:val="28"/>
          <w:szCs w:val="28"/>
          <w:lang w:val="uk-UA"/>
        </w:rPr>
        <w:t>к</w:t>
      </w:r>
      <w:r>
        <w:rPr>
          <w:sz w:val="28"/>
          <w:szCs w:val="28"/>
          <w:lang w:val="uk-UA"/>
        </w:rPr>
        <w:t>у</w:t>
      </w:r>
      <w:r w:rsidRPr="00EE3CCB">
        <w:rPr>
          <w:sz w:val="28"/>
          <w:szCs w:val="28"/>
          <w:lang w:val="uk-UA"/>
        </w:rPr>
        <w:t xml:space="preserve"> взаємовідносин між </w:t>
      </w:r>
      <w:r>
        <w:rPr>
          <w:sz w:val="28"/>
          <w:szCs w:val="28"/>
          <w:lang w:val="uk-UA"/>
        </w:rPr>
        <w:t xml:space="preserve">машинобудівними </w:t>
      </w:r>
      <w:r w:rsidRPr="00EE3CCB">
        <w:rPr>
          <w:sz w:val="28"/>
          <w:szCs w:val="28"/>
          <w:lang w:val="uk-UA"/>
        </w:rPr>
        <w:t xml:space="preserve">підприємствами та ДПС (майже 42%). </w:t>
      </w:r>
      <w:r>
        <w:rPr>
          <w:sz w:val="28"/>
          <w:szCs w:val="28"/>
          <w:lang w:val="uk-UA"/>
        </w:rPr>
        <w:t>Менеджерам машинобудівних підприємств необхідно створювати систему результативних методів зниження рівня суб’єктивності у взаєминах із ДПС</w:t>
      </w:r>
      <w:r w:rsidRPr="00EE3CCB">
        <w:rPr>
          <w:sz w:val="28"/>
          <w:szCs w:val="28"/>
          <w:lang w:val="uk-UA"/>
        </w:rPr>
        <w:t>.</w:t>
      </w:r>
    </w:p>
    <w:p w:rsidR="00FF0F9C" w:rsidRDefault="00FF0F9C" w:rsidP="00A32F4E">
      <w:pPr>
        <w:tabs>
          <w:tab w:val="left" w:pos="0"/>
        </w:tabs>
        <w:ind w:firstLine="720"/>
        <w:jc w:val="both"/>
        <w:rPr>
          <w:sz w:val="28"/>
          <w:szCs w:val="28"/>
          <w:lang w:val="uk-UA"/>
        </w:rPr>
      </w:pPr>
      <w:r>
        <w:rPr>
          <w:sz w:val="28"/>
          <w:szCs w:val="28"/>
          <w:lang w:val="uk-UA"/>
        </w:rPr>
        <w:t>3. Досліджено</w:t>
      </w:r>
      <w:r w:rsidRPr="00397C86">
        <w:rPr>
          <w:sz w:val="28"/>
          <w:szCs w:val="28"/>
          <w:lang w:val="uk-UA"/>
        </w:rPr>
        <w:t xml:space="preserve"> проблем</w:t>
      </w:r>
      <w:r>
        <w:rPr>
          <w:sz w:val="28"/>
          <w:szCs w:val="28"/>
          <w:lang w:val="uk-UA"/>
        </w:rPr>
        <w:t>и</w:t>
      </w:r>
      <w:r w:rsidRPr="00397C86">
        <w:rPr>
          <w:sz w:val="28"/>
          <w:szCs w:val="28"/>
          <w:lang w:val="uk-UA"/>
        </w:rPr>
        <w:t xml:space="preserve"> гендерної асиметричності, вікової стр</w:t>
      </w:r>
      <w:r>
        <w:rPr>
          <w:sz w:val="28"/>
          <w:szCs w:val="28"/>
          <w:lang w:val="uk-UA"/>
        </w:rPr>
        <w:t>уктури державних службовців ДПС, плинності</w:t>
      </w:r>
      <w:r w:rsidRPr="00397C86">
        <w:rPr>
          <w:sz w:val="28"/>
          <w:szCs w:val="28"/>
          <w:lang w:val="uk-UA"/>
        </w:rPr>
        <w:t xml:space="preserve"> кадрів, наявн</w:t>
      </w:r>
      <w:r>
        <w:rPr>
          <w:sz w:val="28"/>
          <w:szCs w:val="28"/>
          <w:lang w:val="uk-UA"/>
        </w:rPr>
        <w:t>ого</w:t>
      </w:r>
      <w:r w:rsidRPr="00397C86">
        <w:rPr>
          <w:sz w:val="28"/>
          <w:szCs w:val="28"/>
          <w:lang w:val="uk-UA"/>
        </w:rPr>
        <w:t xml:space="preserve"> досвід</w:t>
      </w:r>
      <w:r>
        <w:rPr>
          <w:sz w:val="28"/>
          <w:szCs w:val="28"/>
          <w:lang w:val="uk-UA"/>
        </w:rPr>
        <w:t>у</w:t>
      </w:r>
      <w:r w:rsidRPr="00397C86">
        <w:rPr>
          <w:sz w:val="28"/>
          <w:szCs w:val="28"/>
          <w:lang w:val="uk-UA"/>
        </w:rPr>
        <w:t xml:space="preserve"> роботи працівників та соціально-регіональні б</w:t>
      </w:r>
      <w:r>
        <w:rPr>
          <w:sz w:val="28"/>
          <w:szCs w:val="28"/>
          <w:lang w:val="uk-UA"/>
        </w:rPr>
        <w:t>ар’єри комунікуван</w:t>
      </w:r>
      <w:r w:rsidRPr="00397C86">
        <w:rPr>
          <w:sz w:val="28"/>
          <w:szCs w:val="28"/>
          <w:lang w:val="uk-UA"/>
        </w:rPr>
        <w:t>ня персонал</w:t>
      </w:r>
      <w:r>
        <w:rPr>
          <w:sz w:val="28"/>
          <w:szCs w:val="28"/>
          <w:lang w:val="uk-UA"/>
        </w:rPr>
        <w:t>у підприємств та службовців ДПС</w:t>
      </w:r>
      <w:r w:rsidRPr="00397C86">
        <w:rPr>
          <w:sz w:val="28"/>
          <w:szCs w:val="28"/>
          <w:lang w:val="uk-UA"/>
        </w:rPr>
        <w:t xml:space="preserve">. </w:t>
      </w:r>
      <w:r>
        <w:rPr>
          <w:sz w:val="28"/>
          <w:szCs w:val="28"/>
          <w:lang w:val="uk-UA"/>
        </w:rPr>
        <w:t>Р</w:t>
      </w:r>
      <w:r w:rsidRPr="00397C86">
        <w:rPr>
          <w:sz w:val="28"/>
          <w:szCs w:val="28"/>
          <w:lang w:val="uk-UA"/>
        </w:rPr>
        <w:t>озроблено м</w:t>
      </w:r>
      <w:r>
        <w:rPr>
          <w:sz w:val="28"/>
          <w:szCs w:val="28"/>
          <w:lang w:val="uk-UA"/>
        </w:rPr>
        <w:t xml:space="preserve">етод </w:t>
      </w:r>
      <w:r w:rsidRPr="00397C86">
        <w:rPr>
          <w:sz w:val="28"/>
          <w:szCs w:val="28"/>
          <w:lang w:val="uk-UA"/>
        </w:rPr>
        <w:t xml:space="preserve">оцінювання втрат від впливу соціально-регіональних бар’єрів, що перешкоджають співпраці між </w:t>
      </w:r>
      <w:r>
        <w:rPr>
          <w:sz w:val="28"/>
          <w:szCs w:val="28"/>
          <w:lang w:val="uk-UA"/>
        </w:rPr>
        <w:t>підприємством та ДПС</w:t>
      </w:r>
      <w:r w:rsidRPr="00397C86">
        <w:rPr>
          <w:sz w:val="28"/>
          <w:szCs w:val="28"/>
          <w:lang w:val="uk-UA"/>
        </w:rPr>
        <w:t>, та розраховано рівень втрат для низки вітчизняних підприємств різних галузей економіки, які працюють у регіонах із домінуванням різних культурних та соціальних норм, традицій, мови тощо.</w:t>
      </w:r>
    </w:p>
    <w:p w:rsidR="00FF0F9C" w:rsidRDefault="00FF0F9C" w:rsidP="00A32F4E">
      <w:pPr>
        <w:tabs>
          <w:tab w:val="left" w:pos="0"/>
        </w:tabs>
        <w:ind w:firstLine="720"/>
        <w:jc w:val="both"/>
        <w:rPr>
          <w:sz w:val="28"/>
          <w:szCs w:val="28"/>
          <w:lang w:val="uk-UA"/>
        </w:rPr>
      </w:pPr>
      <w:r w:rsidRPr="00397C86">
        <w:rPr>
          <w:sz w:val="28"/>
          <w:szCs w:val="28"/>
          <w:lang w:val="uk-UA"/>
        </w:rPr>
        <w:t>Практичні розрахунки показують, що вт</w:t>
      </w:r>
      <w:r>
        <w:rPr>
          <w:sz w:val="28"/>
          <w:szCs w:val="28"/>
          <w:lang w:val="uk-UA"/>
        </w:rPr>
        <w:t>рати від існування соціально-регі</w:t>
      </w:r>
      <w:r w:rsidRPr="00397C86">
        <w:rPr>
          <w:sz w:val="28"/>
          <w:szCs w:val="28"/>
          <w:lang w:val="uk-UA"/>
        </w:rPr>
        <w:t>ональних бар’єрів є значними. Однак</w:t>
      </w:r>
      <w:r>
        <w:rPr>
          <w:sz w:val="28"/>
          <w:szCs w:val="28"/>
          <w:lang w:val="uk-UA"/>
        </w:rPr>
        <w:t>,</w:t>
      </w:r>
      <w:r w:rsidRPr="00397C86">
        <w:rPr>
          <w:sz w:val="28"/>
          <w:szCs w:val="28"/>
          <w:lang w:val="uk-UA"/>
        </w:rPr>
        <w:t xml:space="preserve"> </w:t>
      </w:r>
      <w:r>
        <w:rPr>
          <w:sz w:val="28"/>
          <w:szCs w:val="28"/>
          <w:lang w:val="uk-UA"/>
        </w:rPr>
        <w:t>р</w:t>
      </w:r>
      <w:r w:rsidRPr="00397C86">
        <w:rPr>
          <w:sz w:val="28"/>
          <w:szCs w:val="28"/>
          <w:lang w:val="uk-UA"/>
        </w:rPr>
        <w:t>ет</w:t>
      </w:r>
      <w:r>
        <w:rPr>
          <w:sz w:val="28"/>
          <w:szCs w:val="28"/>
          <w:lang w:val="uk-UA"/>
        </w:rPr>
        <w:t xml:space="preserve">ельніше </w:t>
      </w:r>
      <w:r w:rsidRPr="00397C86">
        <w:rPr>
          <w:sz w:val="28"/>
          <w:szCs w:val="28"/>
          <w:lang w:val="uk-UA"/>
        </w:rPr>
        <w:t xml:space="preserve">вивчення дало змогу встановити, що їх можливо уникнути, оскільки </w:t>
      </w:r>
      <w:r>
        <w:rPr>
          <w:sz w:val="28"/>
          <w:szCs w:val="28"/>
          <w:lang w:val="uk-UA"/>
        </w:rPr>
        <w:t xml:space="preserve">вони </w:t>
      </w:r>
      <w:r w:rsidRPr="00397C86">
        <w:rPr>
          <w:sz w:val="28"/>
          <w:szCs w:val="28"/>
          <w:lang w:val="uk-UA"/>
        </w:rPr>
        <w:t>виникають</w:t>
      </w:r>
      <w:r>
        <w:rPr>
          <w:sz w:val="28"/>
          <w:szCs w:val="28"/>
          <w:lang w:val="uk-UA"/>
        </w:rPr>
        <w:t>,</w:t>
      </w:r>
      <w:r w:rsidRPr="00397C86">
        <w:rPr>
          <w:sz w:val="28"/>
          <w:szCs w:val="28"/>
          <w:lang w:val="uk-UA"/>
        </w:rPr>
        <w:t xml:space="preserve"> насамперед</w:t>
      </w:r>
      <w:r>
        <w:rPr>
          <w:sz w:val="28"/>
          <w:szCs w:val="28"/>
          <w:lang w:val="uk-UA"/>
        </w:rPr>
        <w:t>,</w:t>
      </w:r>
      <w:r w:rsidRPr="00397C86">
        <w:rPr>
          <w:sz w:val="28"/>
          <w:szCs w:val="28"/>
          <w:lang w:val="uk-UA"/>
        </w:rPr>
        <w:t xml:space="preserve"> через суб’єктивні характеристики керівників підприємств та державних службовців. Основним способом зниження бар’єрів є вивчення регіональних традицій, культурних норм, державної та р</w:t>
      </w:r>
      <w:r>
        <w:rPr>
          <w:sz w:val="28"/>
          <w:szCs w:val="28"/>
          <w:lang w:val="uk-UA"/>
        </w:rPr>
        <w:t>осійської мови (домінуючої в схі</w:t>
      </w:r>
      <w:r w:rsidRPr="00397C86">
        <w:rPr>
          <w:sz w:val="28"/>
          <w:szCs w:val="28"/>
          <w:lang w:val="uk-UA"/>
        </w:rPr>
        <w:t>дних та південних регіонах країни) тощо.</w:t>
      </w:r>
    </w:p>
    <w:p w:rsidR="00FF0F9C" w:rsidRDefault="00FF0F9C" w:rsidP="00586C1F">
      <w:pPr>
        <w:tabs>
          <w:tab w:val="left" w:pos="180"/>
        </w:tabs>
        <w:ind w:firstLine="709"/>
        <w:jc w:val="both"/>
        <w:rPr>
          <w:sz w:val="28"/>
          <w:szCs w:val="28"/>
          <w:lang w:val="uk-UA"/>
        </w:rPr>
      </w:pPr>
      <w:r>
        <w:rPr>
          <w:sz w:val="28"/>
          <w:szCs w:val="28"/>
          <w:lang w:val="uk-UA"/>
        </w:rPr>
        <w:t xml:space="preserve">4. Розвинуто моделі для оцінювання рівня гранично-вигідних обсягів оподаткування та ставок податку на </w:t>
      </w:r>
      <w:r w:rsidRPr="005B3E69">
        <w:rPr>
          <w:sz w:val="28"/>
          <w:szCs w:val="28"/>
          <w:lang w:val="uk-UA"/>
        </w:rPr>
        <w:t>прибуток для машинобудівних підприємств, які передбачають визначення максимальних обсягів надходжень в державні бюджети різних рівнів від податку на прибуток, а також формування функціональн</w:t>
      </w:r>
      <w:r w:rsidR="005B3E69" w:rsidRPr="005B3E69">
        <w:rPr>
          <w:sz w:val="28"/>
          <w:szCs w:val="28"/>
          <w:lang w:val="uk-UA"/>
        </w:rPr>
        <w:t>о</w:t>
      </w:r>
      <w:r w:rsidRPr="005B3E69">
        <w:rPr>
          <w:sz w:val="28"/>
          <w:szCs w:val="28"/>
          <w:lang w:val="uk-UA"/>
        </w:rPr>
        <w:t xml:space="preserve">ї залежності між зміною податкових надходжень та зміною рівня оподаткування. Таку модель слід використовувати керівникам державних органів влади при визначенні стратегії розвитку окремих </w:t>
      </w:r>
      <w:r>
        <w:rPr>
          <w:sz w:val="28"/>
          <w:szCs w:val="28"/>
          <w:lang w:val="uk-UA"/>
        </w:rPr>
        <w:t>видів економічної діяльності.</w:t>
      </w:r>
    </w:p>
    <w:p w:rsidR="00FF0F9C" w:rsidRDefault="00FF0F9C" w:rsidP="00586C1F">
      <w:pPr>
        <w:tabs>
          <w:tab w:val="left" w:pos="180"/>
        </w:tabs>
        <w:ind w:firstLine="709"/>
        <w:jc w:val="both"/>
        <w:rPr>
          <w:sz w:val="28"/>
          <w:szCs w:val="28"/>
          <w:lang w:val="uk-UA"/>
        </w:rPr>
      </w:pPr>
      <w:r>
        <w:rPr>
          <w:sz w:val="28"/>
          <w:szCs w:val="28"/>
          <w:lang w:val="uk-UA"/>
        </w:rPr>
        <w:lastRenderedPageBreak/>
        <w:t xml:space="preserve">5. Запропоновано для використання фінансистами підприємств </w:t>
      </w:r>
      <w:r w:rsidRPr="00397C86">
        <w:rPr>
          <w:sz w:val="28"/>
          <w:szCs w:val="28"/>
          <w:lang w:val="uk-UA"/>
        </w:rPr>
        <w:t>удосконален</w:t>
      </w:r>
      <w:r>
        <w:rPr>
          <w:sz w:val="28"/>
          <w:szCs w:val="28"/>
          <w:lang w:val="uk-UA"/>
        </w:rPr>
        <w:t>ий</w:t>
      </w:r>
      <w:r w:rsidRPr="00397C86">
        <w:rPr>
          <w:sz w:val="28"/>
          <w:szCs w:val="28"/>
          <w:lang w:val="uk-UA"/>
        </w:rPr>
        <w:t xml:space="preserve"> метод оцінювання рівня</w:t>
      </w:r>
      <w:r>
        <w:rPr>
          <w:sz w:val="28"/>
          <w:szCs w:val="28"/>
          <w:lang w:val="uk-UA"/>
        </w:rPr>
        <w:t xml:space="preserve"> податкового ризику, який</w:t>
      </w:r>
      <w:r w:rsidRPr="00397C86">
        <w:rPr>
          <w:sz w:val="28"/>
          <w:szCs w:val="28"/>
          <w:lang w:val="uk-UA"/>
        </w:rPr>
        <w:t xml:space="preserve"> враховує галузеві особливості діяльності платника податку, наявну ринкову ситуацію, а також відносини з різними зацікавленими групами, а саме: акціонерами, працівниками, споживачами, постачальниками, кредиторами та іншими контрагентами. </w:t>
      </w:r>
      <w:r>
        <w:rPr>
          <w:sz w:val="28"/>
          <w:szCs w:val="28"/>
          <w:lang w:val="uk-UA"/>
        </w:rPr>
        <w:t>В</w:t>
      </w:r>
      <w:r w:rsidRPr="00397C86">
        <w:rPr>
          <w:sz w:val="28"/>
          <w:szCs w:val="28"/>
          <w:lang w:val="uk-UA"/>
        </w:rPr>
        <w:t xml:space="preserve">заємовідносини з однією </w:t>
      </w:r>
      <w:r>
        <w:rPr>
          <w:sz w:val="28"/>
          <w:szCs w:val="28"/>
          <w:lang w:val="uk-UA"/>
        </w:rPr>
        <w:t>і</w:t>
      </w:r>
      <w:r w:rsidRPr="00397C86">
        <w:rPr>
          <w:sz w:val="28"/>
          <w:szCs w:val="28"/>
          <w:lang w:val="uk-UA"/>
        </w:rPr>
        <w:t>з зацікавлених груп</w:t>
      </w:r>
      <w:r>
        <w:rPr>
          <w:sz w:val="28"/>
          <w:szCs w:val="28"/>
          <w:lang w:val="uk-UA"/>
        </w:rPr>
        <w:t>,</w:t>
      </w:r>
      <w:r w:rsidRPr="00397C86">
        <w:rPr>
          <w:sz w:val="28"/>
          <w:szCs w:val="28"/>
          <w:lang w:val="uk-UA"/>
        </w:rPr>
        <w:t xml:space="preserve"> як правило</w:t>
      </w:r>
      <w:r>
        <w:rPr>
          <w:sz w:val="28"/>
          <w:szCs w:val="28"/>
          <w:lang w:val="uk-UA"/>
        </w:rPr>
        <w:t>,</w:t>
      </w:r>
      <w:r w:rsidRPr="00397C86">
        <w:rPr>
          <w:sz w:val="28"/>
          <w:szCs w:val="28"/>
          <w:lang w:val="uk-UA"/>
        </w:rPr>
        <w:t xml:space="preserve"> проектується на співпрацю</w:t>
      </w:r>
      <w:r>
        <w:rPr>
          <w:sz w:val="28"/>
          <w:szCs w:val="28"/>
          <w:lang w:val="uk-UA"/>
        </w:rPr>
        <w:t xml:space="preserve"> </w:t>
      </w:r>
      <w:r w:rsidRPr="005B3E69">
        <w:rPr>
          <w:sz w:val="28"/>
          <w:szCs w:val="28"/>
          <w:lang w:val="uk-UA"/>
        </w:rPr>
        <w:t xml:space="preserve">з іншими зацікавленими групами, тобто тип взаємовідносин підприємства зі своїми працівниками в довготерміновому періоді кардинально різнитиметься від взаємин із ДПС. Якщо підприємство має значну заборгованість із заробітної плати, не виконує соціально-економічні зобов’язання перед працівниками згідно укладених трудових угод, то таке підприємство більш схильне до ризику несплати податків, або сплати не в повному обсязі і в терміни згідно з діючими нормативно-правовими актами, аніж підприємство, яке є добросовісним роботодавцем. Використання </w:t>
      </w:r>
      <w:r w:rsidR="00AA7480">
        <w:rPr>
          <w:sz w:val="28"/>
          <w:szCs w:val="28"/>
          <w:lang w:val="uk-UA"/>
        </w:rPr>
        <w:t xml:space="preserve">запропонованого </w:t>
      </w:r>
      <w:r w:rsidRPr="005B3E69">
        <w:rPr>
          <w:sz w:val="28"/>
          <w:szCs w:val="28"/>
          <w:lang w:val="uk-UA"/>
        </w:rPr>
        <w:t xml:space="preserve">методу державними службовцями дасть змогу адекватно сформувати план виїзних документальних перевірок, що зекономить державні кошти, ресурси підприємств, підвищить ефективність взаємодії підприємств та ДПС, а також забезпечить високий відсоток виявлення фактів порушення </w:t>
      </w:r>
      <w:r w:rsidRPr="00397C86">
        <w:rPr>
          <w:sz w:val="28"/>
          <w:szCs w:val="28"/>
          <w:lang w:val="uk-UA"/>
        </w:rPr>
        <w:t>нормативно-правових актів у сфері оподаткування.</w:t>
      </w:r>
    </w:p>
    <w:p w:rsidR="00FF0F9C" w:rsidRPr="00344DA6" w:rsidRDefault="00FF0F9C" w:rsidP="00260AA7">
      <w:pPr>
        <w:tabs>
          <w:tab w:val="num" w:pos="360"/>
        </w:tabs>
        <w:ind w:firstLine="709"/>
        <w:jc w:val="both"/>
        <w:rPr>
          <w:sz w:val="28"/>
          <w:szCs w:val="28"/>
          <w:lang w:val="uk-UA"/>
        </w:rPr>
      </w:pPr>
      <w:r>
        <w:rPr>
          <w:sz w:val="28"/>
          <w:szCs w:val="28"/>
          <w:lang w:val="uk-UA"/>
        </w:rPr>
        <w:t xml:space="preserve">6. Запропоновано </w:t>
      </w:r>
      <w:r w:rsidRPr="009F7BF8">
        <w:rPr>
          <w:sz w:val="28"/>
          <w:szCs w:val="28"/>
          <w:lang w:val="uk-UA"/>
        </w:rPr>
        <w:t>мод</w:t>
      </w:r>
      <w:r>
        <w:rPr>
          <w:sz w:val="28"/>
          <w:szCs w:val="28"/>
          <w:lang w:val="uk-UA"/>
        </w:rPr>
        <w:t>ель</w:t>
      </w:r>
      <w:r w:rsidRPr="009F7BF8">
        <w:rPr>
          <w:sz w:val="28"/>
          <w:szCs w:val="28"/>
          <w:lang w:val="uk-UA"/>
        </w:rPr>
        <w:t xml:space="preserve"> оцінювання </w:t>
      </w:r>
      <w:r>
        <w:rPr>
          <w:sz w:val="28"/>
          <w:szCs w:val="28"/>
          <w:lang w:val="uk-UA"/>
        </w:rPr>
        <w:t xml:space="preserve">усіх видів </w:t>
      </w:r>
      <w:r w:rsidRPr="009F7BF8">
        <w:rPr>
          <w:sz w:val="28"/>
          <w:szCs w:val="28"/>
          <w:lang w:val="uk-UA"/>
        </w:rPr>
        <w:t xml:space="preserve">витрат та </w:t>
      </w:r>
      <w:r>
        <w:rPr>
          <w:sz w:val="28"/>
          <w:szCs w:val="28"/>
          <w:lang w:val="uk-UA"/>
        </w:rPr>
        <w:t>втрат при</w:t>
      </w:r>
      <w:r w:rsidRPr="009F7BF8">
        <w:rPr>
          <w:sz w:val="28"/>
          <w:szCs w:val="28"/>
          <w:lang w:val="uk-UA"/>
        </w:rPr>
        <w:t xml:space="preserve"> </w:t>
      </w:r>
      <w:r>
        <w:rPr>
          <w:sz w:val="28"/>
          <w:szCs w:val="28"/>
          <w:lang w:val="uk-UA"/>
        </w:rPr>
        <w:t xml:space="preserve">формуванні та виконанні машинобудівними </w:t>
      </w:r>
      <w:r w:rsidRPr="009F7BF8">
        <w:rPr>
          <w:sz w:val="28"/>
          <w:szCs w:val="28"/>
          <w:lang w:val="uk-UA"/>
        </w:rPr>
        <w:t xml:space="preserve">підприємствами стратегії та тактики ухилення від сплати податків із врахуванням рівня ризику виявлення факту ухилення від сплати податків, витрат на приховування фактів ухилення від оподаткування та </w:t>
      </w:r>
      <w:r w:rsidRPr="005B3E69">
        <w:rPr>
          <w:sz w:val="28"/>
          <w:szCs w:val="28"/>
          <w:lang w:val="uk-UA"/>
        </w:rPr>
        <w:t xml:space="preserve">диверсифікації діяльності підприємства, які спонукатимуть керівників підприємства до пошуку інших стратегічних альтернатив розвитку взаємин із ДПС і дадуть змогу </w:t>
      </w:r>
      <w:r>
        <w:rPr>
          <w:sz w:val="28"/>
          <w:szCs w:val="28"/>
          <w:lang w:val="uk-UA"/>
        </w:rPr>
        <w:t xml:space="preserve">оцінити обсяги втрат як </w:t>
      </w:r>
      <w:r w:rsidRPr="00AA7480">
        <w:rPr>
          <w:sz w:val="28"/>
          <w:szCs w:val="28"/>
          <w:lang w:val="uk-UA"/>
        </w:rPr>
        <w:t>у</w:t>
      </w:r>
      <w:r>
        <w:rPr>
          <w:sz w:val="28"/>
          <w:szCs w:val="28"/>
          <w:lang w:val="uk-UA"/>
        </w:rPr>
        <w:t xml:space="preserve"> короткотерміновому, так і в довготерміновому періодах.</w:t>
      </w:r>
    </w:p>
    <w:p w:rsidR="00FF0F9C" w:rsidRPr="004D7CEB" w:rsidRDefault="00FF0F9C" w:rsidP="00CA1B17">
      <w:pPr>
        <w:ind w:firstLine="720"/>
        <w:jc w:val="both"/>
        <w:rPr>
          <w:b/>
          <w:bCs/>
          <w:sz w:val="28"/>
          <w:szCs w:val="28"/>
          <w:lang w:val="uk-UA"/>
        </w:rPr>
      </w:pPr>
    </w:p>
    <w:p w:rsidR="00FF0F9C" w:rsidRPr="00113066" w:rsidRDefault="00FF0F9C" w:rsidP="00CA1B17">
      <w:pPr>
        <w:ind w:firstLine="720"/>
        <w:jc w:val="both"/>
        <w:rPr>
          <w:b/>
          <w:bCs/>
          <w:sz w:val="28"/>
          <w:szCs w:val="28"/>
          <w:lang w:val="ru-RU"/>
        </w:rPr>
      </w:pPr>
      <w:r w:rsidRPr="00113066">
        <w:rPr>
          <w:b/>
          <w:bCs/>
          <w:sz w:val="28"/>
          <w:szCs w:val="28"/>
          <w:lang w:val="ru-RU"/>
        </w:rPr>
        <w:t>СПИСОК ОПУБЛІКОВАНИХ ПРАЦЬ ЗА ТЕМОЮ ДИСЕРТАЦІЇ</w:t>
      </w:r>
    </w:p>
    <w:p w:rsidR="00FF0F9C" w:rsidRPr="00113066" w:rsidRDefault="00FF0F9C" w:rsidP="003C5D86">
      <w:pPr>
        <w:numPr>
          <w:ilvl w:val="0"/>
          <w:numId w:val="20"/>
        </w:numPr>
        <w:tabs>
          <w:tab w:val="num" w:pos="1288"/>
        </w:tabs>
        <w:jc w:val="center"/>
        <w:rPr>
          <w:b/>
          <w:bCs/>
          <w:sz w:val="28"/>
          <w:szCs w:val="28"/>
          <w:lang w:val="uk-UA"/>
        </w:rPr>
      </w:pPr>
      <w:r w:rsidRPr="00113066">
        <w:rPr>
          <w:b/>
          <w:bCs/>
          <w:sz w:val="28"/>
          <w:szCs w:val="28"/>
          <w:lang w:val="uk-UA"/>
        </w:rPr>
        <w:t>Наукові праці, в яких опубліковані основні наукові результати дисертації</w:t>
      </w:r>
    </w:p>
    <w:p w:rsidR="00FF0F9C" w:rsidRPr="00113066" w:rsidRDefault="00FF0F9C" w:rsidP="008E695F">
      <w:pPr>
        <w:tabs>
          <w:tab w:val="num" w:pos="1260"/>
          <w:tab w:val="num" w:pos="1288"/>
        </w:tabs>
        <w:ind w:firstLine="709"/>
        <w:jc w:val="center"/>
        <w:rPr>
          <w:b/>
          <w:bCs/>
          <w:sz w:val="28"/>
          <w:szCs w:val="28"/>
          <w:lang w:val="uk-UA"/>
        </w:rPr>
      </w:pPr>
      <w:r w:rsidRPr="00A1538C">
        <w:rPr>
          <w:b/>
          <w:bCs/>
          <w:sz w:val="28"/>
          <w:szCs w:val="28"/>
          <w:lang w:val="uk-UA"/>
        </w:rPr>
        <w:t>1.1. Монографія</w:t>
      </w:r>
    </w:p>
    <w:p w:rsidR="00FF0F9C" w:rsidRPr="00A1538C" w:rsidRDefault="00FF0F9C" w:rsidP="003C5D86">
      <w:pPr>
        <w:tabs>
          <w:tab w:val="num" w:pos="1260"/>
          <w:tab w:val="num" w:pos="1288"/>
        </w:tabs>
        <w:ind w:firstLine="709"/>
        <w:jc w:val="both"/>
        <w:rPr>
          <w:i/>
          <w:iCs/>
          <w:sz w:val="28"/>
          <w:szCs w:val="28"/>
          <w:lang w:val="uk-UA"/>
        </w:rPr>
      </w:pPr>
      <w:r w:rsidRPr="00113066">
        <w:rPr>
          <w:sz w:val="28"/>
          <w:szCs w:val="28"/>
          <w:lang w:val="uk-UA"/>
        </w:rPr>
        <w:t xml:space="preserve">1. Тимейчук А.А. Взаємовідносини у системі «Підприємство-Державна податкова служба»: формування механізмів та напрями розвитку / </w:t>
      </w:r>
      <w:r>
        <w:rPr>
          <w:sz w:val="28"/>
          <w:szCs w:val="28"/>
          <w:lang w:val="uk-UA"/>
        </w:rPr>
        <w:t xml:space="preserve">                       О.Є. </w:t>
      </w:r>
      <w:r w:rsidRPr="00113066">
        <w:rPr>
          <w:sz w:val="28"/>
          <w:szCs w:val="28"/>
          <w:lang w:val="uk-UA"/>
        </w:rPr>
        <w:t xml:space="preserve">Кузьмін, Н.Ю. Подольчак, А.А. Тимейчук, В.Я. Гаврилюк. – Львів: Міські інформаційні системи, 2012. </w:t>
      </w:r>
      <w:r w:rsidRPr="00A1538C">
        <w:rPr>
          <w:sz w:val="28"/>
          <w:szCs w:val="28"/>
          <w:lang w:val="uk-UA"/>
        </w:rPr>
        <w:t>– 218 с. (</w:t>
      </w:r>
      <w:r w:rsidRPr="00A1538C">
        <w:rPr>
          <w:i/>
          <w:iCs/>
          <w:sz w:val="28"/>
          <w:szCs w:val="28"/>
          <w:lang w:val="uk-UA"/>
        </w:rPr>
        <w:t>Особистий внесок автора: сформовано концепцію побудови стратегії та тактики взаємодії у системі «машинобудівні підприємства</w:t>
      </w:r>
      <w:r>
        <w:rPr>
          <w:i/>
          <w:iCs/>
          <w:sz w:val="28"/>
          <w:szCs w:val="28"/>
          <w:lang w:val="uk-UA"/>
        </w:rPr>
        <w:t xml:space="preserve"> </w:t>
      </w:r>
      <w:r w:rsidRPr="00A1538C">
        <w:rPr>
          <w:i/>
          <w:iCs/>
          <w:sz w:val="28"/>
          <w:szCs w:val="28"/>
          <w:lang w:val="uk-UA"/>
        </w:rPr>
        <w:t>-</w:t>
      </w:r>
      <w:r>
        <w:rPr>
          <w:i/>
          <w:iCs/>
          <w:sz w:val="28"/>
          <w:szCs w:val="28"/>
          <w:lang w:val="uk-UA"/>
        </w:rPr>
        <w:t xml:space="preserve"> </w:t>
      </w:r>
      <w:r w:rsidRPr="00A1538C">
        <w:rPr>
          <w:i/>
          <w:iCs/>
          <w:sz w:val="28"/>
          <w:szCs w:val="28"/>
          <w:lang w:val="uk-UA"/>
        </w:rPr>
        <w:t>ДПС»).</w:t>
      </w:r>
    </w:p>
    <w:p w:rsidR="00FF0F9C" w:rsidRPr="00A1538C" w:rsidRDefault="00FF0F9C" w:rsidP="003C5D86">
      <w:pPr>
        <w:numPr>
          <w:ilvl w:val="1"/>
          <w:numId w:val="18"/>
        </w:numPr>
        <w:tabs>
          <w:tab w:val="num" w:pos="1288"/>
        </w:tabs>
        <w:jc w:val="center"/>
        <w:rPr>
          <w:b/>
          <w:bCs/>
          <w:sz w:val="28"/>
          <w:szCs w:val="28"/>
          <w:lang w:val="uk-UA"/>
        </w:rPr>
      </w:pPr>
      <w:r w:rsidRPr="00A1538C">
        <w:rPr>
          <w:b/>
          <w:bCs/>
          <w:sz w:val="28"/>
          <w:szCs w:val="28"/>
          <w:lang w:val="uk-UA"/>
        </w:rPr>
        <w:t>Публікації у наукових фахових виданнях</w:t>
      </w:r>
    </w:p>
    <w:p w:rsidR="00FF0F9C" w:rsidRPr="00A1538C" w:rsidRDefault="00FF0F9C" w:rsidP="005106FB">
      <w:pPr>
        <w:numPr>
          <w:ilvl w:val="0"/>
          <w:numId w:val="18"/>
        </w:numPr>
        <w:tabs>
          <w:tab w:val="clear" w:pos="825"/>
          <w:tab w:val="num" w:pos="0"/>
        </w:tabs>
        <w:ind w:left="0" w:firstLine="709"/>
        <w:jc w:val="both"/>
        <w:rPr>
          <w:sz w:val="28"/>
          <w:szCs w:val="28"/>
          <w:lang w:val="uk-UA"/>
        </w:rPr>
      </w:pPr>
      <w:r w:rsidRPr="00A1538C">
        <w:rPr>
          <w:sz w:val="28"/>
          <w:szCs w:val="28"/>
          <w:lang w:val="uk-UA"/>
        </w:rPr>
        <w:t xml:space="preserve">Тимейчук А.А. Розвиток стратегічного менеджменту у діяльності іноземних та вітчизняних підприємств / А.А. Тимейчук // </w:t>
      </w:r>
      <w:r w:rsidRPr="002D58E7">
        <w:rPr>
          <w:sz w:val="28"/>
          <w:szCs w:val="28"/>
          <w:lang w:val="uk-UA"/>
        </w:rPr>
        <w:t xml:space="preserve">Вісник Національного університету «Львівська політехніка». Серія «Менеджмент та підприємництво в Україні: етапи становлення і проблеми розвитку». – </w:t>
      </w:r>
      <w:r w:rsidRPr="00A1538C">
        <w:rPr>
          <w:sz w:val="28"/>
          <w:szCs w:val="28"/>
          <w:lang w:val="uk-UA"/>
        </w:rPr>
        <w:t>Львів: Видавництво Львівськ</w:t>
      </w:r>
      <w:r>
        <w:rPr>
          <w:sz w:val="28"/>
          <w:szCs w:val="28"/>
          <w:lang w:val="uk-UA"/>
        </w:rPr>
        <w:t>ої</w:t>
      </w:r>
      <w:r w:rsidRPr="00A1538C">
        <w:rPr>
          <w:sz w:val="28"/>
          <w:szCs w:val="28"/>
          <w:lang w:val="uk-UA"/>
        </w:rPr>
        <w:t xml:space="preserve"> політехнік</w:t>
      </w:r>
      <w:r>
        <w:rPr>
          <w:sz w:val="28"/>
          <w:szCs w:val="28"/>
          <w:lang w:val="uk-UA"/>
        </w:rPr>
        <w:t>и</w:t>
      </w:r>
      <w:r w:rsidRPr="00A1538C">
        <w:rPr>
          <w:sz w:val="28"/>
          <w:szCs w:val="28"/>
          <w:lang w:val="uk-UA"/>
        </w:rPr>
        <w:t>. - 2010. - № 691. – С. 99-104.</w:t>
      </w:r>
    </w:p>
    <w:p w:rsidR="00FF0F9C" w:rsidRPr="00A1538C" w:rsidRDefault="00FF0F9C" w:rsidP="005106FB">
      <w:pPr>
        <w:numPr>
          <w:ilvl w:val="0"/>
          <w:numId w:val="18"/>
        </w:numPr>
        <w:tabs>
          <w:tab w:val="clear" w:pos="825"/>
          <w:tab w:val="num" w:pos="0"/>
        </w:tabs>
        <w:ind w:left="0" w:firstLine="709"/>
        <w:jc w:val="both"/>
        <w:rPr>
          <w:sz w:val="28"/>
          <w:szCs w:val="28"/>
          <w:lang w:val="uk-UA"/>
        </w:rPr>
      </w:pPr>
      <w:r w:rsidRPr="00A1538C">
        <w:rPr>
          <w:sz w:val="28"/>
          <w:szCs w:val="28"/>
          <w:lang w:val="uk-UA"/>
        </w:rPr>
        <w:lastRenderedPageBreak/>
        <w:t xml:space="preserve">Тимейчук А.А. Суть, значення та види стратегії та тактики взаємовідносин у системі «підприємство-податкова адміністрація» / </w:t>
      </w:r>
      <w:r>
        <w:rPr>
          <w:sz w:val="28"/>
          <w:szCs w:val="28"/>
          <w:lang w:val="uk-UA"/>
        </w:rPr>
        <w:t xml:space="preserve">                   </w:t>
      </w:r>
      <w:r w:rsidRPr="00A1538C">
        <w:rPr>
          <w:sz w:val="28"/>
          <w:szCs w:val="28"/>
          <w:lang w:val="uk-UA"/>
        </w:rPr>
        <w:t xml:space="preserve">А.А. Тимейчук // </w:t>
      </w:r>
      <w:r w:rsidRPr="0033639B">
        <w:rPr>
          <w:sz w:val="28"/>
          <w:szCs w:val="28"/>
          <w:lang w:val="uk-UA"/>
        </w:rPr>
        <w:t xml:space="preserve">Вісник Національного університету «Львівська політехніка». Серія «Менеджмент та підприємництво в Україні: етапи становлення і проблеми розвитку». – </w:t>
      </w:r>
      <w:r w:rsidRPr="00A1538C">
        <w:rPr>
          <w:sz w:val="28"/>
          <w:szCs w:val="28"/>
          <w:lang w:val="uk-UA"/>
        </w:rPr>
        <w:t>Львів: Видавництво Львівськ</w:t>
      </w:r>
      <w:r>
        <w:rPr>
          <w:sz w:val="28"/>
          <w:szCs w:val="28"/>
          <w:lang w:val="uk-UA"/>
        </w:rPr>
        <w:t>ої</w:t>
      </w:r>
      <w:r w:rsidRPr="00A1538C">
        <w:rPr>
          <w:sz w:val="28"/>
          <w:szCs w:val="28"/>
          <w:lang w:val="uk-UA"/>
        </w:rPr>
        <w:t xml:space="preserve"> політехнік</w:t>
      </w:r>
      <w:r>
        <w:rPr>
          <w:sz w:val="28"/>
          <w:szCs w:val="28"/>
          <w:lang w:val="uk-UA"/>
        </w:rPr>
        <w:t>и</w:t>
      </w:r>
      <w:r w:rsidRPr="00A1538C">
        <w:rPr>
          <w:sz w:val="28"/>
          <w:szCs w:val="28"/>
          <w:lang w:val="uk-UA"/>
        </w:rPr>
        <w:t xml:space="preserve">. - 2011. - №.714. – </w:t>
      </w:r>
      <w:r w:rsidRPr="00A1538C">
        <w:rPr>
          <w:sz w:val="28"/>
          <w:szCs w:val="28"/>
          <w:lang w:val="en-US"/>
        </w:rPr>
        <w:t>C</w:t>
      </w:r>
      <w:r w:rsidRPr="00A1538C">
        <w:rPr>
          <w:sz w:val="28"/>
          <w:szCs w:val="28"/>
          <w:lang w:val="uk-UA"/>
        </w:rPr>
        <w:t>. 162-169.</w:t>
      </w:r>
    </w:p>
    <w:p w:rsidR="00FF0F9C" w:rsidRPr="00A1538C" w:rsidRDefault="00FF0F9C" w:rsidP="005106FB">
      <w:pPr>
        <w:numPr>
          <w:ilvl w:val="0"/>
          <w:numId w:val="18"/>
        </w:numPr>
        <w:tabs>
          <w:tab w:val="clear" w:pos="825"/>
          <w:tab w:val="num" w:pos="0"/>
        </w:tabs>
        <w:ind w:left="0" w:firstLine="709"/>
        <w:jc w:val="both"/>
        <w:rPr>
          <w:sz w:val="28"/>
          <w:szCs w:val="28"/>
          <w:lang w:val="uk-UA"/>
        </w:rPr>
      </w:pPr>
      <w:r w:rsidRPr="00A1538C">
        <w:rPr>
          <w:sz w:val="28"/>
          <w:szCs w:val="28"/>
          <w:lang w:val="uk-UA"/>
        </w:rPr>
        <w:t>Тимейчук А.А. Особливості формування та розвитку стратегії та тактики взаємовідносин в системі «підприємство-податкова адміністрація» / А.А. Тимейчук // Віс</w:t>
      </w:r>
      <w:r>
        <w:rPr>
          <w:sz w:val="28"/>
          <w:szCs w:val="28"/>
          <w:lang w:val="uk-UA"/>
        </w:rPr>
        <w:t>ник Національного університету «</w:t>
      </w:r>
      <w:r w:rsidRPr="00A1538C">
        <w:rPr>
          <w:sz w:val="28"/>
          <w:szCs w:val="28"/>
          <w:lang w:val="uk-UA"/>
        </w:rPr>
        <w:t>Львівська політехніка</w:t>
      </w:r>
      <w:r>
        <w:rPr>
          <w:sz w:val="28"/>
          <w:szCs w:val="28"/>
          <w:lang w:val="uk-UA"/>
        </w:rPr>
        <w:t>».</w:t>
      </w:r>
      <w:r w:rsidRPr="00A1538C">
        <w:rPr>
          <w:sz w:val="28"/>
          <w:szCs w:val="28"/>
          <w:lang w:val="uk-UA"/>
        </w:rPr>
        <w:t xml:space="preserve"> </w:t>
      </w:r>
      <w:r>
        <w:rPr>
          <w:sz w:val="28"/>
          <w:szCs w:val="28"/>
          <w:lang w:val="uk-UA"/>
        </w:rPr>
        <w:t>Серія «</w:t>
      </w:r>
      <w:r w:rsidRPr="00A1538C">
        <w:rPr>
          <w:sz w:val="28"/>
          <w:szCs w:val="28"/>
          <w:lang w:val="uk-UA"/>
        </w:rPr>
        <w:t>Логістика</w:t>
      </w:r>
      <w:r>
        <w:rPr>
          <w:sz w:val="28"/>
          <w:szCs w:val="28"/>
          <w:lang w:val="uk-UA"/>
        </w:rPr>
        <w:t>»</w:t>
      </w:r>
      <w:r w:rsidRPr="00A1538C">
        <w:rPr>
          <w:sz w:val="28"/>
          <w:szCs w:val="28"/>
          <w:lang w:val="uk-UA"/>
        </w:rPr>
        <w:t>. – Львів: Видавництво Львівськ</w:t>
      </w:r>
      <w:r>
        <w:rPr>
          <w:sz w:val="28"/>
          <w:szCs w:val="28"/>
          <w:lang w:val="uk-UA"/>
        </w:rPr>
        <w:t>ої</w:t>
      </w:r>
      <w:r w:rsidRPr="00A1538C">
        <w:rPr>
          <w:sz w:val="28"/>
          <w:szCs w:val="28"/>
          <w:lang w:val="uk-UA"/>
        </w:rPr>
        <w:t xml:space="preserve"> політехнік</w:t>
      </w:r>
      <w:r>
        <w:rPr>
          <w:sz w:val="28"/>
          <w:szCs w:val="28"/>
          <w:lang w:val="uk-UA"/>
        </w:rPr>
        <w:t>и</w:t>
      </w:r>
      <w:r w:rsidRPr="00A1538C">
        <w:rPr>
          <w:sz w:val="28"/>
          <w:szCs w:val="28"/>
          <w:lang w:val="uk-UA"/>
        </w:rPr>
        <w:t xml:space="preserve">. - 2011. – </w:t>
      </w:r>
      <w:r>
        <w:rPr>
          <w:sz w:val="28"/>
          <w:szCs w:val="28"/>
          <w:lang w:val="uk-UA"/>
        </w:rPr>
        <w:t xml:space="preserve">               </w:t>
      </w:r>
      <w:r w:rsidRPr="00A1538C">
        <w:rPr>
          <w:sz w:val="28"/>
          <w:szCs w:val="28"/>
          <w:lang w:val="uk-UA"/>
        </w:rPr>
        <w:t>№</w:t>
      </w:r>
      <w:r>
        <w:rPr>
          <w:sz w:val="28"/>
          <w:szCs w:val="28"/>
          <w:lang w:val="uk-UA"/>
        </w:rPr>
        <w:t xml:space="preserve"> </w:t>
      </w:r>
      <w:r w:rsidRPr="00A1538C">
        <w:rPr>
          <w:sz w:val="28"/>
          <w:szCs w:val="28"/>
          <w:lang w:val="uk-UA"/>
        </w:rPr>
        <w:t>706. – С.</w:t>
      </w:r>
      <w:r>
        <w:rPr>
          <w:sz w:val="28"/>
          <w:szCs w:val="28"/>
          <w:lang w:val="uk-UA"/>
        </w:rPr>
        <w:t xml:space="preserve"> </w:t>
      </w:r>
      <w:r w:rsidRPr="00A1538C">
        <w:rPr>
          <w:sz w:val="28"/>
          <w:szCs w:val="28"/>
          <w:lang w:val="uk-UA"/>
        </w:rPr>
        <w:t>174-182.</w:t>
      </w:r>
    </w:p>
    <w:p w:rsidR="00FF0F9C" w:rsidRPr="00A1538C" w:rsidRDefault="00FF0F9C" w:rsidP="005106FB">
      <w:pPr>
        <w:numPr>
          <w:ilvl w:val="0"/>
          <w:numId w:val="18"/>
        </w:numPr>
        <w:tabs>
          <w:tab w:val="clear" w:pos="825"/>
          <w:tab w:val="num" w:pos="0"/>
        </w:tabs>
        <w:ind w:left="0" w:firstLine="709"/>
        <w:jc w:val="both"/>
        <w:rPr>
          <w:sz w:val="28"/>
          <w:szCs w:val="28"/>
          <w:lang w:val="uk-UA"/>
        </w:rPr>
      </w:pPr>
      <w:r w:rsidRPr="00A1538C">
        <w:rPr>
          <w:sz w:val="28"/>
          <w:szCs w:val="28"/>
          <w:lang w:val="uk-UA"/>
        </w:rPr>
        <w:t xml:space="preserve">Тимейчук А.А. Оцінювання рівня податкового ризику підприємств / Подольчак Н.Ю., Тимейчук А.А. // Науковий вісник НЛТУ України. – </w:t>
      </w:r>
      <w:r>
        <w:rPr>
          <w:sz w:val="28"/>
          <w:szCs w:val="28"/>
          <w:lang w:val="uk-UA"/>
        </w:rPr>
        <w:t xml:space="preserve">                 </w:t>
      </w:r>
      <w:r w:rsidRPr="00A1538C">
        <w:rPr>
          <w:sz w:val="28"/>
          <w:szCs w:val="28"/>
          <w:lang w:val="uk-UA"/>
        </w:rPr>
        <w:t xml:space="preserve">Вип. 21.13. – 2011. – С. 281-287. </w:t>
      </w:r>
      <w:r w:rsidRPr="00A1538C">
        <w:rPr>
          <w:i/>
          <w:iCs/>
          <w:sz w:val="28"/>
          <w:szCs w:val="28"/>
          <w:lang w:val="uk-UA"/>
        </w:rPr>
        <w:t>(Особистий внесок автора: запропоновано  метод кількісного оцінювання податкового ризику у діяльності машинобудівних підприємств).</w:t>
      </w:r>
    </w:p>
    <w:p w:rsidR="00FF0F9C" w:rsidRPr="00A1538C" w:rsidRDefault="00FF0F9C" w:rsidP="005106FB">
      <w:pPr>
        <w:numPr>
          <w:ilvl w:val="0"/>
          <w:numId w:val="18"/>
        </w:numPr>
        <w:tabs>
          <w:tab w:val="clear" w:pos="825"/>
          <w:tab w:val="num" w:pos="0"/>
        </w:tabs>
        <w:ind w:left="0" w:firstLine="709"/>
        <w:jc w:val="both"/>
        <w:rPr>
          <w:sz w:val="28"/>
          <w:szCs w:val="28"/>
          <w:lang w:val="uk-UA"/>
        </w:rPr>
      </w:pPr>
      <w:r w:rsidRPr="00A1538C">
        <w:rPr>
          <w:sz w:val="28"/>
          <w:szCs w:val="28"/>
          <w:lang w:val="uk-UA"/>
        </w:rPr>
        <w:t>Тимейчук А.А. Соціально-регіональні бар’єри розвитку взаємовідносин між підприємствами та Державною податковою службою України / Подольчак Н.Ю., Тимейчук А.А.</w:t>
      </w:r>
      <w:r w:rsidRPr="00A1538C">
        <w:rPr>
          <w:sz w:val="28"/>
          <w:szCs w:val="28"/>
          <w:lang w:val="ru-RU"/>
        </w:rPr>
        <w:t xml:space="preserve"> </w:t>
      </w:r>
      <w:r w:rsidRPr="00A1538C">
        <w:rPr>
          <w:sz w:val="28"/>
          <w:szCs w:val="28"/>
          <w:lang w:val="uk-UA"/>
        </w:rPr>
        <w:t>// Науковий вісник НЛТУ України. – Вип. 21.14. – 2011. – С. 275-282.</w:t>
      </w:r>
      <w:r w:rsidRPr="00A1538C">
        <w:rPr>
          <w:i/>
          <w:iCs/>
          <w:sz w:val="28"/>
          <w:szCs w:val="28"/>
          <w:lang w:val="uk-UA"/>
        </w:rPr>
        <w:t xml:space="preserve"> (Особистий внесок автора: розвинуто метод кількісного оцінювання податкового ризику у діяльності машинобудівних підприємств).</w:t>
      </w:r>
    </w:p>
    <w:p w:rsidR="00FF0F9C" w:rsidRPr="00A1538C" w:rsidRDefault="00FF0F9C" w:rsidP="005106FB">
      <w:pPr>
        <w:numPr>
          <w:ilvl w:val="0"/>
          <w:numId w:val="18"/>
        </w:numPr>
        <w:tabs>
          <w:tab w:val="clear" w:pos="825"/>
          <w:tab w:val="num" w:pos="0"/>
        </w:tabs>
        <w:ind w:left="0" w:firstLine="709"/>
        <w:jc w:val="both"/>
        <w:rPr>
          <w:sz w:val="28"/>
          <w:szCs w:val="28"/>
          <w:lang w:val="uk-UA"/>
        </w:rPr>
      </w:pPr>
      <w:r w:rsidRPr="00A1538C">
        <w:rPr>
          <w:sz w:val="28"/>
          <w:szCs w:val="28"/>
          <w:lang w:val="uk-UA"/>
        </w:rPr>
        <w:t xml:space="preserve">Тимейчук А.А. Організування взаємодії у системі «підприємство-державна податкова служба» / Н.Ю. Подольчак, А.А. Тимейчук // Вісник соціально-економічних досліджень. – Одеса: Одеський державний економічний університет. – 2012. - № 45. – С. 150-156. </w:t>
      </w:r>
      <w:r w:rsidRPr="00A1538C">
        <w:rPr>
          <w:i/>
          <w:iCs/>
          <w:sz w:val="28"/>
          <w:szCs w:val="28"/>
          <w:lang w:val="uk-UA"/>
        </w:rPr>
        <w:t>(Особистий внесок автора: удосконалено метод оцінювання втрат підприємств внаслідок існування соціально-регіональних бар’єрів у взаємодії між машинобудівними підприємствами та ДПС).</w:t>
      </w:r>
    </w:p>
    <w:p w:rsidR="00FF0F9C" w:rsidRPr="00A1538C" w:rsidRDefault="00FF0F9C" w:rsidP="005106FB">
      <w:pPr>
        <w:numPr>
          <w:ilvl w:val="0"/>
          <w:numId w:val="18"/>
        </w:numPr>
        <w:tabs>
          <w:tab w:val="clear" w:pos="825"/>
          <w:tab w:val="num" w:pos="0"/>
        </w:tabs>
        <w:ind w:left="0" w:firstLine="709"/>
        <w:jc w:val="both"/>
        <w:rPr>
          <w:sz w:val="28"/>
          <w:szCs w:val="28"/>
          <w:lang w:val="uk-UA"/>
        </w:rPr>
      </w:pPr>
      <w:r w:rsidRPr="00A1538C">
        <w:rPr>
          <w:sz w:val="28"/>
          <w:szCs w:val="28"/>
          <w:lang w:val="uk-UA"/>
        </w:rPr>
        <w:t xml:space="preserve">Тимейчук А.А. </w:t>
      </w:r>
      <w:r w:rsidRPr="00A1538C">
        <w:rPr>
          <w:color w:val="000000"/>
          <w:sz w:val="28"/>
          <w:szCs w:val="28"/>
          <w:lang w:val="uk-UA"/>
        </w:rPr>
        <w:t xml:space="preserve">Формування заходів взаємодії підприємства з державною податковою службою </w:t>
      </w:r>
      <w:r>
        <w:rPr>
          <w:color w:val="000000"/>
          <w:sz w:val="28"/>
          <w:szCs w:val="28"/>
          <w:lang w:val="uk-UA"/>
        </w:rPr>
        <w:t>У</w:t>
      </w:r>
      <w:r w:rsidRPr="00A1538C">
        <w:rPr>
          <w:color w:val="000000"/>
          <w:sz w:val="28"/>
          <w:szCs w:val="28"/>
          <w:lang w:val="uk-UA"/>
        </w:rPr>
        <w:t xml:space="preserve">країни шляхом використання системи показників / А.А. Тимейчук </w:t>
      </w:r>
      <w:r w:rsidRPr="00A1538C">
        <w:rPr>
          <w:sz w:val="28"/>
          <w:szCs w:val="28"/>
          <w:lang w:val="uk-UA"/>
        </w:rPr>
        <w:t xml:space="preserve">// Вісник Національного університету </w:t>
      </w:r>
      <w:r>
        <w:rPr>
          <w:sz w:val="28"/>
          <w:szCs w:val="28"/>
          <w:lang w:val="uk-UA"/>
        </w:rPr>
        <w:t>«Львівська політехніка». Серія «</w:t>
      </w:r>
      <w:r w:rsidRPr="00A1538C">
        <w:rPr>
          <w:sz w:val="28"/>
          <w:szCs w:val="28"/>
          <w:lang w:val="uk-UA"/>
        </w:rPr>
        <w:t>Менеджмент та підприємництво в Україні: етапи с</w:t>
      </w:r>
      <w:r>
        <w:rPr>
          <w:sz w:val="28"/>
          <w:szCs w:val="28"/>
          <w:lang w:val="uk-UA"/>
        </w:rPr>
        <w:t>тановлення та проблеми розвитку»</w:t>
      </w:r>
      <w:r w:rsidRPr="00A1538C">
        <w:rPr>
          <w:sz w:val="28"/>
          <w:szCs w:val="28"/>
          <w:lang w:val="uk-UA"/>
        </w:rPr>
        <w:t xml:space="preserve">. – </w:t>
      </w:r>
      <w:r>
        <w:rPr>
          <w:sz w:val="28"/>
          <w:szCs w:val="28"/>
          <w:lang w:val="uk-UA"/>
        </w:rPr>
        <w:t xml:space="preserve">Видавництво </w:t>
      </w:r>
      <w:r w:rsidRPr="00A1538C">
        <w:rPr>
          <w:sz w:val="28"/>
          <w:szCs w:val="28"/>
          <w:lang w:val="uk-UA"/>
        </w:rPr>
        <w:t>Львівськ</w:t>
      </w:r>
      <w:r>
        <w:rPr>
          <w:sz w:val="28"/>
          <w:szCs w:val="28"/>
          <w:lang w:val="uk-UA"/>
        </w:rPr>
        <w:t xml:space="preserve">ої політехніки. - 2012. - № </w:t>
      </w:r>
      <w:r w:rsidRPr="00A1538C">
        <w:rPr>
          <w:sz w:val="28"/>
          <w:szCs w:val="28"/>
          <w:lang w:val="uk-UA"/>
        </w:rPr>
        <w:t xml:space="preserve">739. – </w:t>
      </w:r>
      <w:r w:rsidRPr="00A1538C">
        <w:rPr>
          <w:sz w:val="28"/>
          <w:szCs w:val="28"/>
          <w:lang w:val="en-US"/>
        </w:rPr>
        <w:t>C</w:t>
      </w:r>
      <w:r w:rsidRPr="00A1538C">
        <w:rPr>
          <w:sz w:val="28"/>
          <w:szCs w:val="28"/>
          <w:lang w:val="uk-UA"/>
        </w:rPr>
        <w:t>. 173-183.</w:t>
      </w:r>
    </w:p>
    <w:p w:rsidR="00FF0F9C" w:rsidRPr="00A1538C" w:rsidRDefault="00FF0F9C" w:rsidP="00C172DC">
      <w:pPr>
        <w:numPr>
          <w:ilvl w:val="1"/>
          <w:numId w:val="20"/>
        </w:numPr>
        <w:ind w:left="0" w:firstLine="993"/>
        <w:jc w:val="both"/>
        <w:rPr>
          <w:b/>
          <w:bCs/>
          <w:sz w:val="28"/>
          <w:szCs w:val="28"/>
          <w:lang w:val="uk-UA"/>
        </w:rPr>
      </w:pPr>
      <w:r w:rsidRPr="00A1538C">
        <w:rPr>
          <w:b/>
          <w:bCs/>
          <w:sz w:val="28"/>
          <w:szCs w:val="28"/>
          <w:lang w:val="uk-UA"/>
        </w:rPr>
        <w:t xml:space="preserve"> Публікація у виданні України, яке включене до наукометричних баз даних</w:t>
      </w:r>
    </w:p>
    <w:p w:rsidR="00FF0F9C" w:rsidRPr="00113066" w:rsidRDefault="00FF0F9C" w:rsidP="00464ACC">
      <w:pPr>
        <w:ind w:firstLine="708"/>
        <w:jc w:val="both"/>
        <w:rPr>
          <w:sz w:val="28"/>
          <w:szCs w:val="28"/>
          <w:lang w:val="uk-UA"/>
        </w:rPr>
      </w:pPr>
      <w:r w:rsidRPr="00A1538C">
        <w:rPr>
          <w:sz w:val="28"/>
          <w:szCs w:val="28"/>
          <w:lang w:val="uk-UA"/>
        </w:rPr>
        <w:t xml:space="preserve">9. Тимейчук А.А. Налагодження і розвиток взаємовідносин у системі «підприємство-державна податкова служба» / Н.Ю. Подольчак, А.А. Тимейчук // Науковий економічний журнал «Актуальні проблеми економіки». - № 7 </w:t>
      </w:r>
      <w:r>
        <w:rPr>
          <w:sz w:val="28"/>
          <w:szCs w:val="28"/>
          <w:lang w:val="uk-UA"/>
        </w:rPr>
        <w:t xml:space="preserve">          </w:t>
      </w:r>
      <w:r w:rsidRPr="00A1538C">
        <w:rPr>
          <w:sz w:val="28"/>
          <w:szCs w:val="28"/>
          <w:lang w:val="uk-UA"/>
        </w:rPr>
        <w:t xml:space="preserve">(145) – 2013. - С. 59-65. </w:t>
      </w:r>
      <w:r w:rsidRPr="00A1538C">
        <w:rPr>
          <w:i/>
          <w:iCs/>
          <w:sz w:val="28"/>
          <w:szCs w:val="28"/>
          <w:lang w:val="uk-UA"/>
        </w:rPr>
        <w:t>(Особистий внесок автора: запропоновано удосконалення процесу формування стратегії та тактики взаємодії у системі «машинобудівні підприємства</w:t>
      </w:r>
      <w:r>
        <w:rPr>
          <w:i/>
          <w:iCs/>
          <w:sz w:val="28"/>
          <w:szCs w:val="28"/>
          <w:lang w:val="uk-UA"/>
        </w:rPr>
        <w:t xml:space="preserve"> </w:t>
      </w:r>
      <w:r w:rsidRPr="00A1538C">
        <w:rPr>
          <w:i/>
          <w:iCs/>
          <w:sz w:val="28"/>
          <w:szCs w:val="28"/>
          <w:lang w:val="uk-UA"/>
        </w:rPr>
        <w:t>-</w:t>
      </w:r>
      <w:r>
        <w:rPr>
          <w:i/>
          <w:iCs/>
          <w:sz w:val="28"/>
          <w:szCs w:val="28"/>
          <w:lang w:val="uk-UA"/>
        </w:rPr>
        <w:t xml:space="preserve"> </w:t>
      </w:r>
      <w:r w:rsidRPr="00A1538C">
        <w:rPr>
          <w:i/>
          <w:iCs/>
          <w:sz w:val="28"/>
          <w:szCs w:val="28"/>
          <w:lang w:val="uk-UA"/>
        </w:rPr>
        <w:t>ДПС»)</w:t>
      </w:r>
      <w:r w:rsidRPr="00A1538C">
        <w:rPr>
          <w:b/>
          <w:bCs/>
          <w:i/>
          <w:iCs/>
          <w:sz w:val="28"/>
          <w:szCs w:val="28"/>
          <w:lang w:val="uk-UA"/>
        </w:rPr>
        <w:t xml:space="preserve"> </w:t>
      </w:r>
      <w:r w:rsidRPr="00A1538C">
        <w:rPr>
          <w:rStyle w:val="af7"/>
          <w:b/>
          <w:bCs/>
          <w:i/>
          <w:iCs/>
          <w:sz w:val="28"/>
          <w:szCs w:val="28"/>
          <w:lang w:val="uk-UA"/>
        </w:rPr>
        <w:footnoteReference w:customMarkFollows="1" w:id="1"/>
        <w:sym w:font="Symbol" w:char="F02A"/>
      </w:r>
      <w:r w:rsidRPr="00A1538C">
        <w:rPr>
          <w:i/>
          <w:iCs/>
          <w:sz w:val="28"/>
          <w:szCs w:val="28"/>
          <w:lang w:val="uk-UA"/>
        </w:rPr>
        <w:t>.</w:t>
      </w:r>
    </w:p>
    <w:p w:rsidR="00FF0F9C" w:rsidRPr="00113066" w:rsidRDefault="00FF0F9C" w:rsidP="00462072">
      <w:pPr>
        <w:numPr>
          <w:ilvl w:val="1"/>
          <w:numId w:val="20"/>
        </w:numPr>
        <w:jc w:val="both"/>
        <w:rPr>
          <w:b/>
          <w:bCs/>
          <w:sz w:val="28"/>
          <w:szCs w:val="28"/>
          <w:lang w:val="uk-UA"/>
        </w:rPr>
      </w:pPr>
      <w:r>
        <w:rPr>
          <w:b/>
          <w:bCs/>
          <w:sz w:val="28"/>
          <w:szCs w:val="28"/>
          <w:lang w:val="uk-UA"/>
        </w:rPr>
        <w:lastRenderedPageBreak/>
        <w:t xml:space="preserve"> </w:t>
      </w:r>
      <w:r w:rsidRPr="00113066">
        <w:rPr>
          <w:b/>
          <w:bCs/>
          <w:sz w:val="28"/>
          <w:szCs w:val="28"/>
          <w:lang w:val="uk-UA"/>
        </w:rPr>
        <w:t>Опубліковані праці апробаційного характеру</w:t>
      </w:r>
    </w:p>
    <w:p w:rsidR="00FF0F9C" w:rsidRPr="00113066" w:rsidRDefault="00FF0F9C" w:rsidP="00464ACC">
      <w:pPr>
        <w:ind w:firstLine="709"/>
        <w:jc w:val="both"/>
        <w:rPr>
          <w:sz w:val="28"/>
          <w:szCs w:val="28"/>
          <w:lang w:val="uk-UA"/>
        </w:rPr>
      </w:pPr>
      <w:r>
        <w:rPr>
          <w:sz w:val="28"/>
          <w:szCs w:val="28"/>
          <w:lang w:val="uk-UA"/>
        </w:rPr>
        <w:t>10</w:t>
      </w:r>
      <w:r w:rsidRPr="00113066">
        <w:rPr>
          <w:sz w:val="28"/>
          <w:szCs w:val="28"/>
          <w:lang w:val="uk-UA"/>
        </w:rPr>
        <w:t>. Тимейчук А.А. Бар’єри розвитку взаємовідносин в системі «підприємство-податкова адміністрація» / Н.Ю. Подольчак,  А.А. Тимейчук // Тези доповідей міжнародної науково-практичної конференції «Проблеми формулювання та розвитку інноваційної інфраструктури». – Львів: Видавництво Львівськ</w:t>
      </w:r>
      <w:r>
        <w:rPr>
          <w:sz w:val="28"/>
          <w:szCs w:val="28"/>
          <w:lang w:val="uk-UA"/>
        </w:rPr>
        <w:t>ої</w:t>
      </w:r>
      <w:r w:rsidRPr="00113066">
        <w:rPr>
          <w:sz w:val="28"/>
          <w:szCs w:val="28"/>
          <w:lang w:val="uk-UA"/>
        </w:rPr>
        <w:t xml:space="preserve"> політехнік</w:t>
      </w:r>
      <w:r>
        <w:rPr>
          <w:sz w:val="28"/>
          <w:szCs w:val="28"/>
          <w:lang w:val="uk-UA"/>
        </w:rPr>
        <w:t>и</w:t>
      </w:r>
      <w:r w:rsidRPr="00113066">
        <w:rPr>
          <w:sz w:val="28"/>
          <w:szCs w:val="28"/>
          <w:lang w:val="uk-UA"/>
        </w:rPr>
        <w:t xml:space="preserve">, 2011. - С. 347-348. </w:t>
      </w:r>
      <w:r w:rsidRPr="00113066">
        <w:rPr>
          <w:i/>
          <w:iCs/>
          <w:sz w:val="28"/>
          <w:szCs w:val="28"/>
          <w:lang w:val="uk-UA"/>
        </w:rPr>
        <w:t>(Особистий внесок автора: виявлені основні бар’єри розвитку взаємовідносин в системі «підприємство-податкова адміністрація»).</w:t>
      </w:r>
    </w:p>
    <w:p w:rsidR="00FF0F9C" w:rsidRPr="00113066" w:rsidRDefault="00FF0F9C" w:rsidP="005106FB">
      <w:pPr>
        <w:numPr>
          <w:ilvl w:val="0"/>
          <w:numId w:val="24"/>
        </w:numPr>
        <w:ind w:left="0" w:firstLine="709"/>
        <w:jc w:val="both"/>
        <w:rPr>
          <w:sz w:val="28"/>
          <w:szCs w:val="28"/>
          <w:lang w:val="uk-UA"/>
        </w:rPr>
      </w:pPr>
      <w:r w:rsidRPr="00113066">
        <w:rPr>
          <w:sz w:val="28"/>
          <w:szCs w:val="28"/>
          <w:lang w:val="uk-UA"/>
        </w:rPr>
        <w:t>Тимейчук А.А. Формування конкурентоспроможної стратегії взаємовідносин у системі «підприємство-державна податкова адміністрація» / А.А. Тимейчук // Проблеми формування та реалізації конкурентної політики: матеріали ІІ міжнародної науково-практичної конференції. – Львів: ТзОВ «Сплайн», 2011. – С. 172-173.</w:t>
      </w:r>
    </w:p>
    <w:p w:rsidR="00FF0F9C" w:rsidRPr="00113066" w:rsidRDefault="00FF0F9C" w:rsidP="005106FB">
      <w:pPr>
        <w:numPr>
          <w:ilvl w:val="0"/>
          <w:numId w:val="24"/>
        </w:numPr>
        <w:ind w:left="0" w:firstLine="709"/>
        <w:jc w:val="both"/>
        <w:rPr>
          <w:sz w:val="28"/>
          <w:szCs w:val="28"/>
          <w:lang w:val="uk-UA"/>
        </w:rPr>
      </w:pPr>
      <w:r w:rsidRPr="00113066">
        <w:rPr>
          <w:sz w:val="28"/>
          <w:szCs w:val="28"/>
          <w:lang w:val="uk-UA"/>
        </w:rPr>
        <w:t xml:space="preserve">Тимейчук А.А. Зміст та значення стратегій взаємовідносин у системі «підприємство-державна податкова служба» / Н.Ю. Подольчак, </w:t>
      </w:r>
      <w:r>
        <w:rPr>
          <w:sz w:val="28"/>
          <w:szCs w:val="28"/>
          <w:lang w:val="uk-UA"/>
        </w:rPr>
        <w:t xml:space="preserve">               </w:t>
      </w:r>
      <w:r w:rsidRPr="00113066">
        <w:rPr>
          <w:sz w:val="28"/>
          <w:szCs w:val="28"/>
          <w:lang w:val="uk-UA"/>
        </w:rPr>
        <w:t xml:space="preserve">А.А. Тимейчук // Збірник тез доповідей </w:t>
      </w:r>
      <w:r w:rsidRPr="00113066">
        <w:rPr>
          <w:sz w:val="28"/>
          <w:szCs w:val="28"/>
          <w:lang w:val="en-US"/>
        </w:rPr>
        <w:t>III</w:t>
      </w:r>
      <w:r w:rsidRPr="00113066">
        <w:rPr>
          <w:sz w:val="28"/>
          <w:szCs w:val="28"/>
          <w:lang w:val="uk-UA"/>
        </w:rPr>
        <w:t xml:space="preserve"> Всеукраїнської науково-практичної конференції «Теорії та практика стратегічного управління розвитком галузевих і регіональних суспільних систем» – Івано-Франківськ, 2011. – С. 149-151. </w:t>
      </w:r>
      <w:r w:rsidRPr="00113066">
        <w:rPr>
          <w:i/>
          <w:iCs/>
          <w:sz w:val="28"/>
          <w:szCs w:val="28"/>
          <w:lang w:val="uk-UA"/>
        </w:rPr>
        <w:t>(Особистий внесок автора: розкрито сутність стратегій взаємовідносин у системі «підприємство-державна податкова служба»).</w:t>
      </w:r>
    </w:p>
    <w:p w:rsidR="00FF0F9C" w:rsidRPr="00113066" w:rsidRDefault="00FF0F9C" w:rsidP="005106FB">
      <w:pPr>
        <w:numPr>
          <w:ilvl w:val="0"/>
          <w:numId w:val="24"/>
        </w:numPr>
        <w:ind w:left="0" w:firstLine="709"/>
        <w:jc w:val="both"/>
        <w:rPr>
          <w:sz w:val="28"/>
          <w:szCs w:val="28"/>
          <w:lang w:val="uk-UA"/>
        </w:rPr>
      </w:pPr>
      <w:r w:rsidRPr="00113066">
        <w:rPr>
          <w:sz w:val="28"/>
          <w:szCs w:val="28"/>
          <w:lang w:val="uk-UA"/>
        </w:rPr>
        <w:t xml:space="preserve">Тимейчук А.А. Розроблення та впровадження стратегії та тактики взаємовідносин в системі «підприємство-державна податкова служба» / </w:t>
      </w:r>
      <w:r>
        <w:rPr>
          <w:sz w:val="28"/>
          <w:szCs w:val="28"/>
          <w:lang w:val="uk-UA"/>
        </w:rPr>
        <w:t xml:space="preserve">                </w:t>
      </w:r>
      <w:r w:rsidRPr="00113066">
        <w:rPr>
          <w:sz w:val="28"/>
          <w:szCs w:val="28"/>
          <w:lang w:val="uk-UA"/>
        </w:rPr>
        <w:t>А.А. Тимейчук // Збірник тез доповідей міжнародної науково-практичної конференції «Сучасні проблеми економіки і менеджменту».  – Львів: Видавництво Львівськ</w:t>
      </w:r>
      <w:r>
        <w:rPr>
          <w:sz w:val="28"/>
          <w:szCs w:val="28"/>
          <w:lang w:val="uk-UA"/>
        </w:rPr>
        <w:t>ої</w:t>
      </w:r>
      <w:r w:rsidRPr="00113066">
        <w:rPr>
          <w:sz w:val="28"/>
          <w:szCs w:val="28"/>
          <w:lang w:val="uk-UA"/>
        </w:rPr>
        <w:t xml:space="preserve"> політехнік</w:t>
      </w:r>
      <w:r>
        <w:rPr>
          <w:sz w:val="28"/>
          <w:szCs w:val="28"/>
          <w:lang w:val="uk-UA"/>
        </w:rPr>
        <w:t>и</w:t>
      </w:r>
      <w:r w:rsidRPr="00113066">
        <w:rPr>
          <w:sz w:val="28"/>
          <w:szCs w:val="28"/>
          <w:lang w:val="uk-UA"/>
        </w:rPr>
        <w:t>, 2011. - С. 433-434.</w:t>
      </w:r>
    </w:p>
    <w:p w:rsidR="00FF0F9C" w:rsidRPr="00113066" w:rsidRDefault="00FF0F9C" w:rsidP="005106FB">
      <w:pPr>
        <w:numPr>
          <w:ilvl w:val="0"/>
          <w:numId w:val="24"/>
        </w:numPr>
        <w:ind w:left="0" w:firstLine="709"/>
        <w:jc w:val="both"/>
        <w:rPr>
          <w:sz w:val="28"/>
          <w:szCs w:val="28"/>
          <w:lang w:val="uk-UA"/>
        </w:rPr>
      </w:pPr>
      <w:r w:rsidRPr="00113066">
        <w:rPr>
          <w:sz w:val="28"/>
          <w:szCs w:val="28"/>
          <w:lang w:val="uk-UA"/>
        </w:rPr>
        <w:t xml:space="preserve">Тимейчук А.А. Економічне оцінювання вибору підприємствами стратегії ухилення від сплати податків / Н.Ю. Подольчак, А.А. Тимейчук // Збірник тез </w:t>
      </w:r>
      <w:r w:rsidRPr="00113066">
        <w:rPr>
          <w:sz w:val="28"/>
          <w:szCs w:val="28"/>
          <w:lang w:val="en-US"/>
        </w:rPr>
        <w:t>X</w:t>
      </w:r>
      <w:r w:rsidRPr="00113066">
        <w:rPr>
          <w:sz w:val="28"/>
          <w:szCs w:val="28"/>
          <w:lang w:val="uk-UA"/>
        </w:rPr>
        <w:t xml:space="preserve"> ювілейної міжнародної науково-практичної конференції «Актуальні проблеми і перспективи розвитку економіки України». – Сімферополь. - С. 12-13. </w:t>
      </w:r>
      <w:r w:rsidRPr="00113066">
        <w:rPr>
          <w:i/>
          <w:iCs/>
          <w:sz w:val="28"/>
          <w:szCs w:val="28"/>
          <w:lang w:val="uk-UA"/>
        </w:rPr>
        <w:t>(Особистий внесок автора: розвинуто спосіб оцінювання витрат та втрат від використання стратегії ухилення від сплати податків).</w:t>
      </w:r>
    </w:p>
    <w:p w:rsidR="00FF0F9C" w:rsidRPr="00113066" w:rsidRDefault="00FF0F9C" w:rsidP="005106FB">
      <w:pPr>
        <w:numPr>
          <w:ilvl w:val="0"/>
          <w:numId w:val="24"/>
        </w:numPr>
        <w:ind w:left="0" w:firstLine="709"/>
        <w:jc w:val="both"/>
        <w:rPr>
          <w:sz w:val="28"/>
          <w:szCs w:val="28"/>
          <w:lang w:val="uk-UA"/>
        </w:rPr>
      </w:pPr>
      <w:r w:rsidRPr="00113066">
        <w:rPr>
          <w:sz w:val="28"/>
          <w:szCs w:val="28"/>
          <w:lang w:val="uk-UA"/>
        </w:rPr>
        <w:t xml:space="preserve">Тимейчук А.А. Розвиток механізмів взаємодії у системі «Підприємство-Державна податкова служба» / А.А. Тимейчук // Збірник тез доповідей </w:t>
      </w:r>
      <w:r w:rsidRPr="00113066">
        <w:rPr>
          <w:sz w:val="28"/>
          <w:szCs w:val="28"/>
          <w:lang w:val="en-US"/>
        </w:rPr>
        <w:t>IV</w:t>
      </w:r>
      <w:r w:rsidRPr="00113066">
        <w:rPr>
          <w:sz w:val="28"/>
          <w:szCs w:val="28"/>
          <w:lang w:val="uk-UA"/>
        </w:rPr>
        <w:t xml:space="preserve"> Міжнародної науково-практичної конференції «Управління інноваційним процесом в Україні: проблеми комерціалізації науково-технічних розробок». – Львів: Видавництво Львівської політехніки, 2012. – С. 50-51.</w:t>
      </w:r>
    </w:p>
    <w:p w:rsidR="00FF0F9C" w:rsidRPr="00113066" w:rsidRDefault="00FF0F9C" w:rsidP="005106FB">
      <w:pPr>
        <w:numPr>
          <w:ilvl w:val="0"/>
          <w:numId w:val="24"/>
        </w:numPr>
        <w:ind w:left="0" w:firstLine="709"/>
        <w:jc w:val="both"/>
        <w:rPr>
          <w:sz w:val="28"/>
          <w:szCs w:val="28"/>
          <w:lang w:val="uk-UA"/>
        </w:rPr>
      </w:pPr>
      <w:r w:rsidRPr="00113066">
        <w:rPr>
          <w:sz w:val="28"/>
          <w:szCs w:val="28"/>
          <w:lang w:val="uk-UA"/>
        </w:rPr>
        <w:t xml:space="preserve">Тимейчук А.А. Формування довготермінових партнерських взаємин у системі «Підприємство-Податкова адміністрація»  / Н.Ю. Подольчак, </w:t>
      </w:r>
      <w:r>
        <w:rPr>
          <w:sz w:val="28"/>
          <w:szCs w:val="28"/>
          <w:lang w:val="uk-UA"/>
        </w:rPr>
        <w:t xml:space="preserve">                </w:t>
      </w:r>
      <w:r w:rsidRPr="00113066">
        <w:rPr>
          <w:sz w:val="28"/>
          <w:szCs w:val="28"/>
          <w:lang w:val="uk-UA"/>
        </w:rPr>
        <w:t>А.А. Тимейчук // Збірник тез доповідей науково-практичної конференції «Обліково-аналітичне забезпечення системи менеджменту підприємства». – Львів: Видавництво Львівськ</w:t>
      </w:r>
      <w:r>
        <w:rPr>
          <w:sz w:val="28"/>
          <w:szCs w:val="28"/>
          <w:lang w:val="uk-UA"/>
        </w:rPr>
        <w:t>ої політехніки</w:t>
      </w:r>
      <w:r w:rsidRPr="00113066">
        <w:rPr>
          <w:sz w:val="28"/>
          <w:szCs w:val="28"/>
          <w:lang w:val="uk-UA"/>
        </w:rPr>
        <w:t xml:space="preserve">, 2012. – С. 256-257. </w:t>
      </w:r>
      <w:r w:rsidRPr="00113066">
        <w:rPr>
          <w:i/>
          <w:iCs/>
          <w:sz w:val="28"/>
          <w:szCs w:val="28"/>
          <w:lang w:val="uk-UA"/>
        </w:rPr>
        <w:t>(Особистий внесок автора: визначено засади для створення довготермінових партнерських взаємин у системі «Підприємство</w:t>
      </w:r>
      <w:r>
        <w:rPr>
          <w:i/>
          <w:iCs/>
          <w:sz w:val="28"/>
          <w:szCs w:val="28"/>
          <w:lang w:val="uk-UA"/>
        </w:rPr>
        <w:t xml:space="preserve"> </w:t>
      </w:r>
      <w:r w:rsidRPr="00113066">
        <w:rPr>
          <w:i/>
          <w:iCs/>
          <w:sz w:val="28"/>
          <w:szCs w:val="28"/>
          <w:lang w:val="uk-UA"/>
        </w:rPr>
        <w:t>-</w:t>
      </w:r>
      <w:r>
        <w:rPr>
          <w:i/>
          <w:iCs/>
          <w:sz w:val="28"/>
          <w:szCs w:val="28"/>
          <w:lang w:val="uk-UA"/>
        </w:rPr>
        <w:t xml:space="preserve"> </w:t>
      </w:r>
      <w:r w:rsidRPr="00113066">
        <w:rPr>
          <w:i/>
          <w:iCs/>
          <w:sz w:val="28"/>
          <w:szCs w:val="28"/>
          <w:lang w:val="uk-UA"/>
        </w:rPr>
        <w:t>ДПС»).</w:t>
      </w:r>
    </w:p>
    <w:p w:rsidR="00FF0F9C" w:rsidRPr="00113066" w:rsidRDefault="00FF0F9C" w:rsidP="005106FB">
      <w:pPr>
        <w:numPr>
          <w:ilvl w:val="0"/>
          <w:numId w:val="24"/>
        </w:numPr>
        <w:ind w:left="0" w:firstLine="709"/>
        <w:jc w:val="both"/>
        <w:rPr>
          <w:sz w:val="28"/>
          <w:szCs w:val="28"/>
          <w:lang w:val="uk-UA"/>
        </w:rPr>
      </w:pPr>
      <w:r w:rsidRPr="00113066">
        <w:rPr>
          <w:sz w:val="28"/>
          <w:szCs w:val="28"/>
          <w:lang w:val="uk-UA"/>
        </w:rPr>
        <w:lastRenderedPageBreak/>
        <w:t xml:space="preserve">Тимейчук А.А. Підвищення конкурентоспроможності підприємств шляхом співпраці із державною податковою службою / Н.Ю. Подольчак, </w:t>
      </w:r>
      <w:r>
        <w:rPr>
          <w:sz w:val="28"/>
          <w:szCs w:val="28"/>
          <w:lang w:val="uk-UA"/>
        </w:rPr>
        <w:t xml:space="preserve">                    </w:t>
      </w:r>
      <w:r w:rsidRPr="00113066">
        <w:rPr>
          <w:sz w:val="28"/>
          <w:szCs w:val="28"/>
          <w:lang w:val="uk-UA"/>
        </w:rPr>
        <w:t xml:space="preserve">А.А. Тимейчук // </w:t>
      </w:r>
      <w:r>
        <w:rPr>
          <w:sz w:val="28"/>
          <w:szCs w:val="28"/>
          <w:lang w:val="uk-UA"/>
        </w:rPr>
        <w:t>Т</w:t>
      </w:r>
      <w:r w:rsidRPr="00113066">
        <w:rPr>
          <w:sz w:val="28"/>
          <w:szCs w:val="28"/>
          <w:lang w:val="uk-UA"/>
        </w:rPr>
        <w:t xml:space="preserve">ези доповідей </w:t>
      </w:r>
      <w:r w:rsidRPr="00113066">
        <w:rPr>
          <w:sz w:val="28"/>
          <w:szCs w:val="28"/>
          <w:lang w:val="en-US"/>
        </w:rPr>
        <w:t>III</w:t>
      </w:r>
      <w:r w:rsidRPr="00113066">
        <w:rPr>
          <w:sz w:val="28"/>
          <w:szCs w:val="28"/>
          <w:lang w:val="uk-UA"/>
        </w:rPr>
        <w:t xml:space="preserve"> міжнародної науково-практичної конференції «Проблеми формування та реалізації конкурентної політики». – Львів: Ви</w:t>
      </w:r>
      <w:r>
        <w:rPr>
          <w:sz w:val="28"/>
          <w:szCs w:val="28"/>
          <w:lang w:val="uk-UA"/>
        </w:rPr>
        <w:t>давницт</w:t>
      </w:r>
      <w:r w:rsidRPr="00113066">
        <w:rPr>
          <w:sz w:val="28"/>
          <w:szCs w:val="28"/>
          <w:lang w:val="uk-UA"/>
        </w:rPr>
        <w:t>во Львівської політехніки, 2013. – С.183-184.</w:t>
      </w:r>
      <w:r w:rsidRPr="00113066">
        <w:rPr>
          <w:i/>
          <w:iCs/>
          <w:sz w:val="28"/>
          <w:szCs w:val="28"/>
          <w:lang w:val="uk-UA"/>
        </w:rPr>
        <w:t xml:space="preserve"> (Особистий внесок автора: встановлено основні способи співпраці із ДПС).</w:t>
      </w:r>
    </w:p>
    <w:p w:rsidR="00FF0F9C" w:rsidRPr="00113066" w:rsidRDefault="00FF0F9C" w:rsidP="00CA1B17">
      <w:pPr>
        <w:jc w:val="center"/>
        <w:rPr>
          <w:b/>
          <w:bCs/>
          <w:sz w:val="28"/>
          <w:szCs w:val="28"/>
          <w:lang w:val="uk-UA"/>
        </w:rPr>
      </w:pPr>
      <w:r w:rsidRPr="00113066">
        <w:rPr>
          <w:b/>
          <w:bCs/>
          <w:sz w:val="28"/>
          <w:szCs w:val="28"/>
          <w:lang w:val="uk-UA"/>
        </w:rPr>
        <w:t>АНОТАЦІЯ</w:t>
      </w:r>
    </w:p>
    <w:p w:rsidR="00FF0F9C" w:rsidRPr="00113066" w:rsidRDefault="00FF0F9C" w:rsidP="00CA1B17">
      <w:pPr>
        <w:ind w:firstLine="720"/>
        <w:jc w:val="both"/>
        <w:rPr>
          <w:i/>
          <w:iCs/>
          <w:sz w:val="28"/>
          <w:szCs w:val="28"/>
          <w:lang w:val="uk-UA"/>
        </w:rPr>
      </w:pPr>
      <w:r w:rsidRPr="00113066">
        <w:rPr>
          <w:i/>
          <w:iCs/>
          <w:sz w:val="28"/>
          <w:szCs w:val="28"/>
          <w:lang w:val="uk-UA"/>
        </w:rPr>
        <w:t xml:space="preserve">Тимейчук А.А. Формування стратегії та тактики взаємовідносин у системі «машинобудівні підприємства-державна податкова служба». – </w:t>
      </w:r>
      <w:r>
        <w:rPr>
          <w:i/>
          <w:iCs/>
          <w:sz w:val="28"/>
          <w:szCs w:val="28"/>
          <w:lang w:val="uk-UA"/>
        </w:rPr>
        <w:t>На правах рукопису</w:t>
      </w:r>
      <w:r w:rsidRPr="00113066">
        <w:rPr>
          <w:i/>
          <w:iCs/>
          <w:sz w:val="28"/>
          <w:szCs w:val="28"/>
          <w:lang w:val="uk-UA"/>
        </w:rPr>
        <w:t>.</w:t>
      </w:r>
    </w:p>
    <w:p w:rsidR="00FF0F9C" w:rsidRPr="00113066" w:rsidRDefault="00FF0F9C" w:rsidP="00CA1B17">
      <w:pPr>
        <w:pStyle w:val="23"/>
        <w:spacing w:after="0" w:line="240" w:lineRule="auto"/>
        <w:ind w:firstLine="720"/>
        <w:jc w:val="both"/>
        <w:rPr>
          <w:i/>
          <w:iCs/>
          <w:sz w:val="28"/>
          <w:szCs w:val="28"/>
        </w:rPr>
      </w:pPr>
      <w:r w:rsidRPr="00113066">
        <w:rPr>
          <w:i/>
          <w:iCs/>
          <w:sz w:val="28"/>
          <w:szCs w:val="28"/>
        </w:rPr>
        <w:t>Дисертація на здобуття наукового ступеня кандидата економічних наук за спеціальністю</w:t>
      </w:r>
      <w:r w:rsidRPr="00113066">
        <w:rPr>
          <w:i/>
          <w:iCs/>
          <w:sz w:val="28"/>
          <w:szCs w:val="28"/>
          <w:lang w:val="ru-RU"/>
        </w:rPr>
        <w:t xml:space="preserve"> 08</w:t>
      </w:r>
      <w:r w:rsidRPr="00113066">
        <w:rPr>
          <w:i/>
          <w:iCs/>
          <w:sz w:val="28"/>
          <w:szCs w:val="28"/>
        </w:rPr>
        <w:t>.00.04 – економіка та управління підприємствами (за видами економічної діяльності</w:t>
      </w:r>
      <w:r w:rsidRPr="00113066">
        <w:rPr>
          <w:i/>
          <w:iCs/>
          <w:sz w:val="28"/>
          <w:szCs w:val="28"/>
          <w:lang w:val="ru-RU"/>
        </w:rPr>
        <w:t>)</w:t>
      </w:r>
      <w:r w:rsidRPr="00113066">
        <w:rPr>
          <w:i/>
          <w:iCs/>
          <w:sz w:val="28"/>
          <w:szCs w:val="28"/>
        </w:rPr>
        <w:t>. – Національний університет “Львівська політехніка”, Львів, 2014.</w:t>
      </w:r>
    </w:p>
    <w:p w:rsidR="00FF0F9C" w:rsidRPr="00113066" w:rsidRDefault="00FF0F9C" w:rsidP="00EA483D">
      <w:pPr>
        <w:ind w:firstLine="720"/>
        <w:jc w:val="both"/>
        <w:rPr>
          <w:b/>
          <w:bCs/>
          <w:spacing w:val="3"/>
          <w:sz w:val="28"/>
          <w:szCs w:val="28"/>
          <w:lang w:val="uk-UA"/>
        </w:rPr>
      </w:pPr>
      <w:r w:rsidRPr="00113066">
        <w:rPr>
          <w:sz w:val="28"/>
          <w:szCs w:val="28"/>
          <w:lang w:val="ru-RU"/>
        </w:rPr>
        <w:t>У дисертації наведено теоретичне узагальнення та нове вирішення наукового завдання – формування стратегії та тактики взаємовідносин у системі «машинобудівні підприємства</w:t>
      </w:r>
      <w:r>
        <w:rPr>
          <w:sz w:val="28"/>
          <w:szCs w:val="28"/>
          <w:lang w:val="ru-RU"/>
        </w:rPr>
        <w:t xml:space="preserve"> </w:t>
      </w:r>
      <w:r w:rsidRPr="00113066">
        <w:rPr>
          <w:sz w:val="28"/>
          <w:szCs w:val="28"/>
          <w:lang w:val="ru-RU"/>
        </w:rPr>
        <w:t>-</w:t>
      </w:r>
      <w:r>
        <w:rPr>
          <w:sz w:val="28"/>
          <w:szCs w:val="28"/>
          <w:lang w:val="ru-RU"/>
        </w:rPr>
        <w:t xml:space="preserve"> </w:t>
      </w:r>
      <w:r w:rsidRPr="00113066">
        <w:rPr>
          <w:sz w:val="28"/>
          <w:szCs w:val="28"/>
          <w:lang w:val="ru-RU"/>
        </w:rPr>
        <w:t xml:space="preserve">ДПС». Автором </w:t>
      </w:r>
      <w:r w:rsidRPr="00113066">
        <w:rPr>
          <w:sz w:val="28"/>
          <w:szCs w:val="28"/>
          <w:lang w:val="uk-UA"/>
        </w:rPr>
        <w:t>розвинуто категорійний апарат , проаналізовано основні моделі формування стратегії та тактики у системі взаємовідносин «машинобудівне підприємство</w:t>
      </w:r>
      <w:r>
        <w:rPr>
          <w:sz w:val="28"/>
          <w:szCs w:val="28"/>
          <w:lang w:val="uk-UA"/>
        </w:rPr>
        <w:t xml:space="preserve"> </w:t>
      </w:r>
      <w:r w:rsidRPr="00113066">
        <w:rPr>
          <w:sz w:val="28"/>
          <w:szCs w:val="28"/>
          <w:lang w:val="uk-UA"/>
        </w:rPr>
        <w:t>-</w:t>
      </w:r>
      <w:r>
        <w:rPr>
          <w:sz w:val="28"/>
          <w:szCs w:val="28"/>
          <w:lang w:val="uk-UA"/>
        </w:rPr>
        <w:t xml:space="preserve"> ДПС</w:t>
      </w:r>
      <w:r w:rsidRPr="00113066">
        <w:rPr>
          <w:sz w:val="28"/>
          <w:szCs w:val="28"/>
          <w:lang w:val="uk-UA"/>
        </w:rPr>
        <w:t>», виокремлено основні види стратегій та тактики</w:t>
      </w:r>
      <w:r w:rsidRPr="00113066">
        <w:rPr>
          <w:spacing w:val="3"/>
          <w:sz w:val="28"/>
          <w:szCs w:val="28"/>
          <w:lang w:val="uk-UA"/>
        </w:rPr>
        <w:t xml:space="preserve">  співпраці між підприємствами та ДПС.</w:t>
      </w:r>
      <w:r w:rsidRPr="00113066">
        <w:rPr>
          <w:b/>
          <w:bCs/>
          <w:sz w:val="28"/>
          <w:szCs w:val="28"/>
          <w:lang w:val="ru-RU"/>
        </w:rPr>
        <w:t xml:space="preserve"> </w:t>
      </w:r>
      <w:r w:rsidRPr="00113066">
        <w:rPr>
          <w:sz w:val="28"/>
          <w:szCs w:val="28"/>
          <w:lang w:val="uk-UA"/>
        </w:rPr>
        <w:t>С</w:t>
      </w:r>
      <w:r w:rsidRPr="00113066">
        <w:rPr>
          <w:sz w:val="28"/>
          <w:szCs w:val="28"/>
          <w:lang w:val="ru-RU"/>
        </w:rPr>
        <w:t>формовано методичні рекомендації кількісного оцінювання рівня впливу зовнішніх та внутрішніх бар’єрів на взаємодію підприємства з ДПС, розроблено модель оцінювання втрат підприємства внаслідок існування соціально-регіональних бар’єрів у взаємодії між підприємством та ДПС.</w:t>
      </w:r>
      <w:r w:rsidRPr="00113066">
        <w:rPr>
          <w:sz w:val="28"/>
          <w:szCs w:val="28"/>
          <w:lang w:val="uk-UA"/>
        </w:rPr>
        <w:t xml:space="preserve"> Удосконалено методичні рекомендації оцінювання витрат та рівня ефективності формування та реалізування машинобудівними підприємствами стратегії та тактики ухилення від сплати податків; розвинуто метод кількісного оцінювання податкового ризику у діяльності підприємс</w:t>
      </w:r>
      <w:r>
        <w:rPr>
          <w:sz w:val="28"/>
          <w:szCs w:val="28"/>
          <w:lang w:val="uk-UA"/>
        </w:rPr>
        <w:t>тв</w:t>
      </w:r>
    </w:p>
    <w:p w:rsidR="00FF0F9C" w:rsidRPr="00113066" w:rsidRDefault="00FF0F9C" w:rsidP="00745AA1">
      <w:pPr>
        <w:pStyle w:val="23"/>
        <w:spacing w:after="0" w:line="240" w:lineRule="auto"/>
        <w:ind w:firstLine="720"/>
        <w:jc w:val="both"/>
        <w:rPr>
          <w:sz w:val="28"/>
          <w:szCs w:val="28"/>
        </w:rPr>
      </w:pPr>
      <w:r w:rsidRPr="00113066">
        <w:rPr>
          <w:sz w:val="28"/>
          <w:szCs w:val="28"/>
        </w:rPr>
        <w:t>Ключові слова: стратегія та тактика підприємства, взаємовідносини, система «машинобудівне підприємство-державна податкова служба України», податковий ризик.</w:t>
      </w:r>
    </w:p>
    <w:p w:rsidR="00FF0F9C" w:rsidRPr="00113066" w:rsidRDefault="00FF0F9C" w:rsidP="00CA1B17">
      <w:pPr>
        <w:pStyle w:val="23"/>
        <w:spacing w:after="0" w:line="240" w:lineRule="auto"/>
        <w:ind w:firstLine="720"/>
        <w:jc w:val="center"/>
        <w:rPr>
          <w:b/>
          <w:bCs/>
          <w:sz w:val="28"/>
          <w:szCs w:val="28"/>
          <w:lang w:val="en-US"/>
        </w:rPr>
      </w:pPr>
      <w:r w:rsidRPr="00113066">
        <w:rPr>
          <w:b/>
          <w:bCs/>
          <w:sz w:val="28"/>
          <w:szCs w:val="28"/>
          <w:lang w:val="en-US"/>
        </w:rPr>
        <w:t>ANNOTATION</w:t>
      </w:r>
    </w:p>
    <w:p w:rsidR="00FF0F9C" w:rsidRPr="00113066" w:rsidRDefault="00FF0F9C" w:rsidP="00FB2C0A">
      <w:pPr>
        <w:ind w:firstLine="709"/>
        <w:jc w:val="both"/>
        <w:rPr>
          <w:i/>
          <w:iCs/>
          <w:sz w:val="28"/>
          <w:szCs w:val="28"/>
        </w:rPr>
      </w:pPr>
      <w:r w:rsidRPr="00113066">
        <w:rPr>
          <w:rStyle w:val="longtext"/>
          <w:i/>
          <w:iCs/>
          <w:color w:val="333333"/>
          <w:sz w:val="28"/>
          <w:szCs w:val="28"/>
          <w:shd w:val="clear" w:color="auto" w:fill="FFFFFF"/>
        </w:rPr>
        <w:t>Tymeychuk A.A</w:t>
      </w:r>
      <w:r w:rsidRPr="00113066">
        <w:rPr>
          <w:i/>
          <w:iCs/>
          <w:sz w:val="28"/>
          <w:szCs w:val="28"/>
          <w:lang w:val="en-US"/>
        </w:rPr>
        <w:t xml:space="preserve">. </w:t>
      </w:r>
      <w:r w:rsidRPr="00113066">
        <w:rPr>
          <w:rStyle w:val="longtext"/>
          <w:i/>
          <w:iCs/>
          <w:color w:val="333333"/>
          <w:sz w:val="28"/>
          <w:szCs w:val="28"/>
          <w:shd w:val="clear" w:color="auto" w:fill="FFFFFF"/>
        </w:rPr>
        <w:t xml:space="preserve">Strategy and tactics of the relationships in the system of </w:t>
      </w:r>
      <w:r>
        <w:rPr>
          <w:rStyle w:val="longtext"/>
          <w:i/>
          <w:iCs/>
          <w:color w:val="333333"/>
          <w:sz w:val="28"/>
          <w:szCs w:val="28"/>
          <w:shd w:val="clear" w:color="auto" w:fill="FFFFFF"/>
          <w:lang w:val="uk-UA"/>
        </w:rPr>
        <w:t>«</w:t>
      </w:r>
      <w:r w:rsidRPr="00113066">
        <w:rPr>
          <w:rStyle w:val="longtext"/>
          <w:i/>
          <w:iCs/>
          <w:color w:val="333333"/>
          <w:sz w:val="28"/>
          <w:szCs w:val="28"/>
          <w:shd w:val="clear" w:color="auto" w:fill="FFFFFF"/>
          <w:lang w:val="en-US"/>
        </w:rPr>
        <w:t xml:space="preserve">machine building </w:t>
      </w:r>
      <w:r w:rsidRPr="00113066">
        <w:rPr>
          <w:rStyle w:val="longtext"/>
          <w:i/>
          <w:iCs/>
          <w:color w:val="333333"/>
          <w:sz w:val="28"/>
          <w:szCs w:val="28"/>
          <w:shd w:val="clear" w:color="auto" w:fill="FFFFFF"/>
        </w:rPr>
        <w:t xml:space="preserve">enterprise-State Tax </w:t>
      </w:r>
      <w:r w:rsidR="003A5EFC" w:rsidRPr="00113066">
        <w:rPr>
          <w:rStyle w:val="longtext"/>
          <w:i/>
          <w:iCs/>
          <w:color w:val="333333"/>
          <w:sz w:val="28"/>
          <w:szCs w:val="28"/>
          <w:shd w:val="clear" w:color="auto" w:fill="FFFFFF"/>
        </w:rPr>
        <w:t>Service</w:t>
      </w:r>
      <w:r>
        <w:rPr>
          <w:rStyle w:val="longtext"/>
          <w:i/>
          <w:iCs/>
          <w:color w:val="333333"/>
          <w:sz w:val="28"/>
          <w:szCs w:val="28"/>
          <w:shd w:val="clear" w:color="auto" w:fill="FFFFFF"/>
          <w:lang w:val="uk-UA"/>
        </w:rPr>
        <w:t>»</w:t>
      </w:r>
      <w:r w:rsidRPr="00113066">
        <w:rPr>
          <w:i/>
          <w:iCs/>
          <w:sz w:val="28"/>
          <w:szCs w:val="28"/>
          <w:lang w:val="en-US"/>
        </w:rPr>
        <w:t xml:space="preserve">. – </w:t>
      </w:r>
      <w:r>
        <w:rPr>
          <w:i/>
          <w:iCs/>
          <w:sz w:val="28"/>
          <w:szCs w:val="28"/>
          <w:lang w:val="en-US"/>
        </w:rPr>
        <w:t>On the rights of m</w:t>
      </w:r>
      <w:r w:rsidRPr="00113066">
        <w:rPr>
          <w:i/>
          <w:iCs/>
          <w:sz w:val="28"/>
          <w:szCs w:val="28"/>
          <w:lang w:val="en-US"/>
        </w:rPr>
        <w:t>anuscript.</w:t>
      </w:r>
    </w:p>
    <w:p w:rsidR="00FF0F9C" w:rsidRDefault="00FF0F9C" w:rsidP="0039109A">
      <w:pPr>
        <w:ind w:firstLine="720"/>
        <w:jc w:val="both"/>
        <w:rPr>
          <w:sz w:val="28"/>
          <w:szCs w:val="28"/>
          <w:lang w:val="en-US"/>
        </w:rPr>
      </w:pPr>
      <w:r w:rsidRPr="0039109A">
        <w:rPr>
          <w:sz w:val="28"/>
          <w:szCs w:val="28"/>
          <w:lang w:val="en-US"/>
        </w:rPr>
        <w:t>Dissertation for the scientific degree of candidate of economic sciences, speciality 08.00.04 – economics and management (economic activity). – Lviv Polytechnic National University of Ministry of Education and Science of Ukraine, Lviv, 2014</w:t>
      </w:r>
      <w:r>
        <w:rPr>
          <w:sz w:val="28"/>
          <w:szCs w:val="28"/>
          <w:lang w:val="en-US"/>
        </w:rPr>
        <w:t>.</w:t>
      </w:r>
    </w:p>
    <w:p w:rsidR="00FF0F9C" w:rsidRPr="0039109A" w:rsidRDefault="00FF0F9C" w:rsidP="0039109A">
      <w:pPr>
        <w:ind w:firstLine="720"/>
        <w:jc w:val="both"/>
        <w:rPr>
          <w:sz w:val="28"/>
          <w:szCs w:val="28"/>
          <w:lang w:val="en-US"/>
        </w:rPr>
      </w:pPr>
      <w:r w:rsidRPr="00113066">
        <w:rPr>
          <w:sz w:val="28"/>
          <w:szCs w:val="28"/>
        </w:rPr>
        <w:t xml:space="preserve">The dissertation researches the development of theoretical statements and applied recommendations concerning – forming strategy and tactics of the relationships in the system of </w:t>
      </w:r>
      <w:r>
        <w:rPr>
          <w:sz w:val="28"/>
          <w:szCs w:val="28"/>
          <w:lang w:val="uk-UA"/>
        </w:rPr>
        <w:t>«</w:t>
      </w:r>
      <w:r w:rsidRPr="00113066">
        <w:rPr>
          <w:rStyle w:val="longtext"/>
          <w:sz w:val="28"/>
          <w:szCs w:val="28"/>
          <w:shd w:val="clear" w:color="auto" w:fill="FFFFFF"/>
          <w:lang w:val="en-US"/>
        </w:rPr>
        <w:t>machine building</w:t>
      </w:r>
      <w:r w:rsidRPr="00113066">
        <w:rPr>
          <w:rStyle w:val="longtext"/>
          <w:i/>
          <w:iCs/>
          <w:color w:val="333333"/>
          <w:sz w:val="28"/>
          <w:szCs w:val="28"/>
          <w:shd w:val="clear" w:color="auto" w:fill="FFFFFF"/>
          <w:lang w:val="en-US"/>
        </w:rPr>
        <w:t xml:space="preserve"> </w:t>
      </w:r>
      <w:r w:rsidRPr="00113066">
        <w:rPr>
          <w:sz w:val="28"/>
          <w:szCs w:val="28"/>
        </w:rPr>
        <w:t>enterprise-State Tax Service</w:t>
      </w:r>
      <w:r w:rsidRPr="00113066">
        <w:rPr>
          <w:sz w:val="28"/>
          <w:szCs w:val="28"/>
          <w:lang w:val="uk-UA"/>
        </w:rPr>
        <w:t xml:space="preserve"> </w:t>
      </w:r>
      <w:r w:rsidRPr="00113066">
        <w:rPr>
          <w:sz w:val="28"/>
          <w:szCs w:val="28"/>
        </w:rPr>
        <w:t>(STS</w:t>
      </w:r>
      <w:r w:rsidRPr="00113066">
        <w:rPr>
          <w:sz w:val="28"/>
          <w:szCs w:val="28"/>
          <w:lang w:val="uk-UA"/>
        </w:rPr>
        <w:t>)</w:t>
      </w:r>
      <w:r>
        <w:rPr>
          <w:sz w:val="28"/>
          <w:szCs w:val="28"/>
          <w:lang w:val="uk-UA"/>
        </w:rPr>
        <w:t>»</w:t>
      </w:r>
      <w:r w:rsidRPr="00113066">
        <w:rPr>
          <w:sz w:val="28"/>
          <w:szCs w:val="28"/>
        </w:rPr>
        <w:t xml:space="preserve">. Investigated problem is of particular importance in Ukraine due to high administrative costs, inadequate national legislation on taxation, absence of modern methods of cooperation between the strategic partners, the growing influence of </w:t>
      </w:r>
      <w:r w:rsidRPr="00113066">
        <w:rPr>
          <w:sz w:val="28"/>
          <w:szCs w:val="28"/>
        </w:rPr>
        <w:lastRenderedPageBreak/>
        <w:t xml:space="preserve">external negative factors (including the dominant financial and economic crisis) in relationships between enterprises and STS. The author developed the main categories in the formation and development of relations in the system of </w:t>
      </w:r>
      <w:r>
        <w:rPr>
          <w:sz w:val="28"/>
          <w:szCs w:val="28"/>
          <w:lang w:val="uk-UA"/>
        </w:rPr>
        <w:t>«</w:t>
      </w:r>
      <w:r w:rsidRPr="00113066">
        <w:rPr>
          <w:rStyle w:val="longtext"/>
          <w:sz w:val="28"/>
          <w:szCs w:val="28"/>
          <w:shd w:val="clear" w:color="auto" w:fill="FFFFFF"/>
          <w:lang w:val="en-US"/>
        </w:rPr>
        <w:t>machine building</w:t>
      </w:r>
      <w:r w:rsidRPr="00113066">
        <w:rPr>
          <w:rStyle w:val="longtext"/>
          <w:i/>
          <w:iCs/>
          <w:color w:val="333333"/>
          <w:sz w:val="28"/>
          <w:szCs w:val="28"/>
          <w:shd w:val="clear" w:color="auto" w:fill="FFFFFF"/>
          <w:lang w:val="en-US"/>
        </w:rPr>
        <w:t xml:space="preserve"> </w:t>
      </w:r>
      <w:r w:rsidRPr="00113066">
        <w:rPr>
          <w:sz w:val="28"/>
          <w:szCs w:val="28"/>
        </w:rPr>
        <w:t>enterprise-STS</w:t>
      </w:r>
      <w:r>
        <w:rPr>
          <w:sz w:val="28"/>
          <w:szCs w:val="28"/>
          <w:lang w:val="uk-UA"/>
        </w:rPr>
        <w:t>»</w:t>
      </w:r>
      <w:r w:rsidRPr="00113066">
        <w:rPr>
          <w:sz w:val="28"/>
          <w:szCs w:val="28"/>
        </w:rPr>
        <w:t xml:space="preserve">, the main models of strategy and tactics in the system of relations </w:t>
      </w:r>
      <w:r>
        <w:rPr>
          <w:sz w:val="28"/>
          <w:szCs w:val="28"/>
          <w:lang w:val="uk-UA"/>
        </w:rPr>
        <w:t>«</w:t>
      </w:r>
      <w:r w:rsidRPr="00113066">
        <w:rPr>
          <w:sz w:val="28"/>
          <w:szCs w:val="28"/>
        </w:rPr>
        <w:t>business-tax administration</w:t>
      </w:r>
      <w:r>
        <w:rPr>
          <w:sz w:val="28"/>
          <w:szCs w:val="28"/>
          <w:lang w:val="uk-UA"/>
        </w:rPr>
        <w:t>»</w:t>
      </w:r>
      <w:r w:rsidRPr="00113066">
        <w:rPr>
          <w:sz w:val="28"/>
          <w:szCs w:val="28"/>
        </w:rPr>
        <w:t xml:space="preserve">, specifically mentioned the main types of strategies and tactics of cooperation between enterprises and STS. </w:t>
      </w:r>
    </w:p>
    <w:p w:rsidR="00FF0F9C" w:rsidRPr="00355E1C" w:rsidRDefault="00FF0F9C" w:rsidP="00FB2C0A">
      <w:pPr>
        <w:ind w:firstLine="720"/>
        <w:jc w:val="both"/>
        <w:rPr>
          <w:sz w:val="28"/>
          <w:szCs w:val="28"/>
          <w:lang w:val="uk-UA"/>
        </w:rPr>
      </w:pPr>
      <w:r w:rsidRPr="00113066">
        <w:rPr>
          <w:sz w:val="28"/>
          <w:szCs w:val="28"/>
        </w:rPr>
        <w:t>It was formed guidelines quantitative evaluation of the impact of external and internal barriers to interaction with the company STS, developed a model of evaluation of losses of the enterprise because of the socio-regional barriers in interaction between the enterprise and STS. Also guidance to assess the cost and efficiency of formation and realisation enterprises strategy and tactics of evasion</w:t>
      </w:r>
      <w:r>
        <w:rPr>
          <w:sz w:val="28"/>
          <w:szCs w:val="28"/>
        </w:rPr>
        <w:t xml:space="preserve"> was improved.</w:t>
      </w:r>
    </w:p>
    <w:p w:rsidR="00FF0F9C" w:rsidRPr="00113066" w:rsidRDefault="00FF0F9C" w:rsidP="00745AA1">
      <w:pPr>
        <w:ind w:firstLine="720"/>
        <w:jc w:val="both"/>
        <w:rPr>
          <w:sz w:val="28"/>
          <w:szCs w:val="28"/>
          <w:lang w:val="uk-UA"/>
        </w:rPr>
      </w:pPr>
      <w:r w:rsidRPr="00113066">
        <w:rPr>
          <w:sz w:val="28"/>
          <w:szCs w:val="28"/>
        </w:rPr>
        <w:t xml:space="preserve">Key words: strategy and tactics enterprise relationships, the system of </w:t>
      </w:r>
      <w:r>
        <w:rPr>
          <w:sz w:val="28"/>
          <w:szCs w:val="28"/>
          <w:lang w:val="uk-UA"/>
        </w:rPr>
        <w:t>«</w:t>
      </w:r>
      <w:r w:rsidRPr="00113066">
        <w:rPr>
          <w:rStyle w:val="longtext"/>
          <w:sz w:val="28"/>
          <w:szCs w:val="28"/>
          <w:shd w:val="clear" w:color="auto" w:fill="FFFFFF"/>
          <w:lang w:val="en-US"/>
        </w:rPr>
        <w:t>machine building</w:t>
      </w:r>
      <w:r w:rsidRPr="00113066">
        <w:rPr>
          <w:rStyle w:val="longtext"/>
          <w:i/>
          <w:iCs/>
          <w:color w:val="333333"/>
          <w:sz w:val="28"/>
          <w:szCs w:val="28"/>
          <w:shd w:val="clear" w:color="auto" w:fill="FFFFFF"/>
          <w:lang w:val="en-US"/>
        </w:rPr>
        <w:t xml:space="preserve"> </w:t>
      </w:r>
      <w:r w:rsidRPr="00113066">
        <w:rPr>
          <w:sz w:val="28"/>
          <w:szCs w:val="28"/>
        </w:rPr>
        <w:t>enterprise</w:t>
      </w:r>
      <w:r>
        <w:rPr>
          <w:sz w:val="28"/>
          <w:szCs w:val="28"/>
          <w:lang w:val="uk-UA"/>
        </w:rPr>
        <w:t xml:space="preserve"> </w:t>
      </w:r>
      <w:r w:rsidRPr="00113066">
        <w:rPr>
          <w:sz w:val="28"/>
          <w:szCs w:val="28"/>
        </w:rPr>
        <w:t>-</w:t>
      </w:r>
      <w:r>
        <w:rPr>
          <w:sz w:val="28"/>
          <w:szCs w:val="28"/>
          <w:lang w:val="uk-UA"/>
        </w:rPr>
        <w:t xml:space="preserve"> </w:t>
      </w:r>
      <w:r w:rsidRPr="00113066">
        <w:rPr>
          <w:sz w:val="28"/>
          <w:szCs w:val="28"/>
        </w:rPr>
        <w:t>State Tax Service</w:t>
      </w:r>
      <w:r>
        <w:rPr>
          <w:sz w:val="28"/>
          <w:szCs w:val="28"/>
          <w:lang w:val="uk-UA"/>
        </w:rPr>
        <w:t>»</w:t>
      </w:r>
      <w:r w:rsidRPr="00113066">
        <w:rPr>
          <w:sz w:val="28"/>
          <w:szCs w:val="28"/>
        </w:rPr>
        <w:t xml:space="preserve">, the tax risk. </w:t>
      </w:r>
    </w:p>
    <w:p w:rsidR="00FF0F9C" w:rsidRPr="00113066" w:rsidRDefault="00FF0F9C" w:rsidP="00CA1B17">
      <w:pPr>
        <w:pStyle w:val="23"/>
        <w:spacing w:after="0" w:line="240" w:lineRule="auto"/>
        <w:ind w:firstLine="720"/>
        <w:jc w:val="center"/>
        <w:rPr>
          <w:b/>
          <w:bCs/>
          <w:sz w:val="28"/>
          <w:szCs w:val="28"/>
          <w:lang w:val="ru-RU"/>
        </w:rPr>
      </w:pPr>
      <w:r w:rsidRPr="00113066">
        <w:rPr>
          <w:b/>
          <w:bCs/>
          <w:sz w:val="28"/>
          <w:szCs w:val="28"/>
          <w:lang w:val="ru-RU"/>
        </w:rPr>
        <w:t>АННОТАЦИЯ</w:t>
      </w:r>
    </w:p>
    <w:p w:rsidR="00FF0F9C" w:rsidRPr="00113066" w:rsidRDefault="00FF0F9C" w:rsidP="00D84588">
      <w:pPr>
        <w:ind w:firstLine="720"/>
        <w:jc w:val="both"/>
        <w:rPr>
          <w:i/>
          <w:iCs/>
          <w:sz w:val="28"/>
          <w:szCs w:val="28"/>
          <w:lang w:val="ru-RU"/>
        </w:rPr>
      </w:pPr>
      <w:r w:rsidRPr="00113066">
        <w:rPr>
          <w:i/>
          <w:iCs/>
          <w:sz w:val="28"/>
          <w:szCs w:val="28"/>
          <w:lang w:val="ru-RU"/>
        </w:rPr>
        <w:t>Тымейчук А.А. Формирование стратегии и тактики взаимоотношений в системе «машиностроительные предприятия-Государственная налоговая служба». - Рукопись.</w:t>
      </w:r>
    </w:p>
    <w:p w:rsidR="00FF0F9C" w:rsidRPr="00113066" w:rsidRDefault="00FF0F9C" w:rsidP="00D84588">
      <w:pPr>
        <w:pStyle w:val="23"/>
        <w:spacing w:after="0" w:line="240" w:lineRule="auto"/>
        <w:ind w:firstLine="720"/>
        <w:jc w:val="both"/>
        <w:rPr>
          <w:i/>
          <w:iCs/>
          <w:sz w:val="28"/>
          <w:szCs w:val="28"/>
          <w:lang w:val="ru-RU"/>
        </w:rPr>
      </w:pPr>
      <w:r w:rsidRPr="0039109A">
        <w:rPr>
          <w:i/>
          <w:iCs/>
          <w:sz w:val="28"/>
          <w:szCs w:val="28"/>
          <w:lang w:val="ru-RU"/>
        </w:rPr>
        <w:t xml:space="preserve">Диссертация на соискание ученой степени кандидата экономических наук по специальности 08.00.04 </w:t>
      </w:r>
      <w:r w:rsidRPr="0039109A">
        <w:rPr>
          <w:i/>
          <w:iCs/>
          <w:sz w:val="28"/>
          <w:szCs w:val="28"/>
        </w:rPr>
        <w:t>–</w:t>
      </w:r>
      <w:r w:rsidRPr="0039109A">
        <w:rPr>
          <w:i/>
          <w:iCs/>
          <w:sz w:val="28"/>
          <w:szCs w:val="28"/>
          <w:lang w:val="ru-RU"/>
        </w:rPr>
        <w:t xml:space="preserve"> экономика и управление предприятиями (за видами экономической деятельности). </w:t>
      </w:r>
      <w:r w:rsidRPr="0039109A">
        <w:rPr>
          <w:i/>
          <w:iCs/>
          <w:sz w:val="28"/>
          <w:szCs w:val="28"/>
        </w:rPr>
        <w:t>–</w:t>
      </w:r>
      <w:r w:rsidRPr="0039109A">
        <w:rPr>
          <w:i/>
          <w:iCs/>
          <w:sz w:val="28"/>
          <w:szCs w:val="28"/>
          <w:lang w:val="ru-RU"/>
        </w:rPr>
        <w:t xml:space="preserve"> Национальный университет “Львивська политэхника”, Львов, 201</w:t>
      </w:r>
      <w:r w:rsidRPr="00624FF5">
        <w:rPr>
          <w:i/>
          <w:iCs/>
          <w:sz w:val="28"/>
          <w:szCs w:val="28"/>
          <w:lang w:val="ru-RU"/>
        </w:rPr>
        <w:t>4</w:t>
      </w:r>
      <w:r w:rsidRPr="0039109A">
        <w:rPr>
          <w:i/>
          <w:iCs/>
          <w:sz w:val="28"/>
          <w:szCs w:val="28"/>
          <w:lang w:val="ru-RU"/>
        </w:rPr>
        <w:t>.</w:t>
      </w:r>
    </w:p>
    <w:p w:rsidR="00FF0F9C" w:rsidRPr="00113066" w:rsidRDefault="00FF0F9C" w:rsidP="00D84588">
      <w:pPr>
        <w:ind w:firstLine="720"/>
        <w:jc w:val="both"/>
        <w:rPr>
          <w:sz w:val="28"/>
          <w:szCs w:val="28"/>
          <w:lang w:val="ru-RU"/>
        </w:rPr>
      </w:pPr>
      <w:r w:rsidRPr="00113066">
        <w:rPr>
          <w:sz w:val="28"/>
          <w:szCs w:val="28"/>
          <w:lang w:val="ru-RU"/>
        </w:rPr>
        <w:t xml:space="preserve">В диссертации приведено теоретическое обобщение и новое решение научной задачи – формирования стратегии и тактики взаимоотношений в системе «машиностроительное предприятие-Государственная налоговая служба (ГНС)». Исследуемая проблема приобретает особое значение в Украине, учитывая высокий уровень расходов на администрирование налогов, несовершенство отечественных нормативно-правовых актов в сфере налогообложения, отсутствие современных методов сотрудничества между стратегическими партнерами, рост влияния негативных факторов (среди которых доминирует финансово-экономический кризис) на взаимоотношения между предприятиями и ГНСУ. Полученные научные и прикладные результаты будут способствовать развитию диалога между субъектами рынка, совершенствование систем администрирования налогов, оптимизирование работы ГНС, повышению результативности деятельности персонала, а значит улучшению финансово-хозяйственных показателей деятельности предприятия. </w:t>
      </w:r>
    </w:p>
    <w:p w:rsidR="00FF0F9C" w:rsidRPr="00113066" w:rsidRDefault="00FF0F9C" w:rsidP="00D84588">
      <w:pPr>
        <w:ind w:firstLine="720"/>
        <w:jc w:val="both"/>
        <w:rPr>
          <w:sz w:val="28"/>
          <w:szCs w:val="28"/>
          <w:lang w:val="ru-RU"/>
        </w:rPr>
      </w:pPr>
      <w:r w:rsidRPr="00113066">
        <w:rPr>
          <w:sz w:val="28"/>
          <w:szCs w:val="28"/>
          <w:lang w:val="ru-RU"/>
        </w:rPr>
        <w:t>В процессе научного исследования удалось выявить, что понятийный аппарат в сфере разработки стратегии и тактики взаимодействия предприятий и ГНСУ практически не разработан. Поэтому было развито основные понятия в этой сфере. В частности стратегия взаимоотношений «машиностроительное предприятие-ГНС» - это совокупность взаимосогласованных мероприятий и действий, объединенных в комплексный план, направленных на формирование длительных выгодных для предприятия взаимоотношений с ГНС</w:t>
      </w:r>
      <w:r>
        <w:rPr>
          <w:sz w:val="28"/>
          <w:szCs w:val="28"/>
          <w:lang w:val="ru-RU"/>
        </w:rPr>
        <w:t>.</w:t>
      </w:r>
    </w:p>
    <w:p w:rsidR="00FF0F9C" w:rsidRPr="00113066" w:rsidRDefault="00FF0F9C" w:rsidP="007D7D65">
      <w:pPr>
        <w:ind w:firstLine="720"/>
        <w:jc w:val="both"/>
        <w:rPr>
          <w:sz w:val="28"/>
          <w:szCs w:val="28"/>
          <w:lang w:val="ru-RU"/>
        </w:rPr>
      </w:pPr>
      <w:r w:rsidRPr="00113066">
        <w:rPr>
          <w:sz w:val="28"/>
          <w:szCs w:val="28"/>
          <w:lang w:val="ru-RU"/>
        </w:rPr>
        <w:lastRenderedPageBreak/>
        <w:t xml:space="preserve">Предложены базовые стратегии и тактики взаимодействия предприятия и ГНС: уклонение от налогообложения, теневая деятельность; интенсивное воздействие на формирование нормативно-правовых актов; оптимизация системы налогообложения; адаптации и выполнения норм существующих нормативно-правовых актов; смешанная (сочетание в различных комбинациях предложенных стратегий). Использование этих стратегий и тактики руководителями предприятий обеспечит выполнение основных интересов и целей предприятий в сотрудничестве с ГНС. </w:t>
      </w:r>
    </w:p>
    <w:p w:rsidR="00FF0F9C" w:rsidRPr="00113066" w:rsidRDefault="00FF0F9C" w:rsidP="007D7D65">
      <w:pPr>
        <w:ind w:firstLine="720"/>
        <w:jc w:val="both"/>
        <w:rPr>
          <w:sz w:val="28"/>
          <w:szCs w:val="28"/>
          <w:lang w:val="ru-RU"/>
        </w:rPr>
      </w:pPr>
      <w:r w:rsidRPr="00113066">
        <w:rPr>
          <w:sz w:val="28"/>
          <w:szCs w:val="28"/>
          <w:lang w:val="ru-RU"/>
        </w:rPr>
        <w:t>Подробнее проанализированы социальные и психологические барьеры взаимоотношений между предприятием и ГНС. В частности исследованы проблемы гендерного асимметричности, возрастной структуры государственных служащих ГНС, текучесть кадров, имеющийся опыт работы сотрудников и социально-региональные барьеры комуникування персонала предприятий и служащих ГНС. Для этого разработаны методические рекомендации по оценке потерь от влияния социально-региональных барьеров, препятствующих сотрудничеству между предприятием и ГНС, и рассчитан уровень потерь для ряда отечественных предприятий различных отраслей экономики, которые работают в регионах с доминированием различных культурных и социальных норм, традиций , языка и тому подобное.</w:t>
      </w:r>
    </w:p>
    <w:p w:rsidR="00FF0F9C" w:rsidRPr="00113066" w:rsidRDefault="00FF0F9C" w:rsidP="007D7D65">
      <w:pPr>
        <w:ind w:firstLine="720"/>
        <w:jc w:val="both"/>
        <w:rPr>
          <w:sz w:val="28"/>
          <w:szCs w:val="28"/>
          <w:lang w:val="ru-RU"/>
        </w:rPr>
      </w:pPr>
      <w:r w:rsidRPr="00113066">
        <w:rPr>
          <w:sz w:val="28"/>
          <w:szCs w:val="28"/>
          <w:lang w:val="ru-RU"/>
        </w:rPr>
        <w:t xml:space="preserve">Практические расчеты показывают, что потери от существования социально-региональных барьеров являются значительными. Однако подробнее их изучение позволило установить, что их можно избежать, поскольку возникают, прежде всего, через субъективные характеристики руководителей предприятий и государственных служащих. Основным способом снижения барьеров является изучение региональных традиций, культурных норм, государственной и русского языка (доминирующей в восточных и южных регионах страны) и т.д.. </w:t>
      </w:r>
    </w:p>
    <w:p w:rsidR="00FF0F9C" w:rsidRPr="00113066" w:rsidRDefault="00FF0F9C" w:rsidP="007D7D65">
      <w:pPr>
        <w:ind w:firstLine="720"/>
        <w:jc w:val="both"/>
        <w:rPr>
          <w:sz w:val="28"/>
          <w:szCs w:val="28"/>
          <w:lang w:val="ru-RU"/>
        </w:rPr>
      </w:pPr>
      <w:r w:rsidRPr="00113066">
        <w:rPr>
          <w:sz w:val="28"/>
          <w:szCs w:val="28"/>
          <w:lang w:val="ru-RU"/>
        </w:rPr>
        <w:t>Усовершенствованный метод оценки уровня налогового риска, котор</w:t>
      </w:r>
      <w:r>
        <w:rPr>
          <w:sz w:val="28"/>
          <w:szCs w:val="28"/>
          <w:lang w:val="ru-RU"/>
        </w:rPr>
        <w:t>ы</w:t>
      </w:r>
      <w:r w:rsidRPr="00113066">
        <w:rPr>
          <w:sz w:val="28"/>
          <w:szCs w:val="28"/>
          <w:lang w:val="ru-RU"/>
        </w:rPr>
        <w:t xml:space="preserve">й учитывает отраслевые особенности деятельности налогоплательщика, существующую рыночную ситуацию, а также отношения с различными заинтересованными группами, а именно: акционерами, сотрудниками, потребителями, поставщиками, кредиторами и другими контрагентами. Поскольку взаимоотношения с одной из заинтересованных групп, как правило, проектируется на сотрудничество с другими заинтересованными группами. То есть тип взаимоотношений предприятия со своими работниками маловероятно, что в долгосрочном периоде кардинально отличаться от отношений с ГНС. Если предприятие имеет значительную задолженность по заработной плате, не выполняет социально-экономические обязательства перед работниками по заключенным трудовым соглашениям, то такое предприятие, склонны к риску неуплаты налогов, или уплаты не в полном объеме и в сроки согласно действующим нормативно-правовых актов, чем предприятие, которое является добросовестным работодателем. Государственным служащим использование метода, одновременно по ряду индикаторов уровня налогового риска, позволит адекватно сформировать план выездных документальных проверок, что </w:t>
      </w:r>
      <w:r w:rsidRPr="00113066">
        <w:rPr>
          <w:sz w:val="28"/>
          <w:szCs w:val="28"/>
          <w:lang w:val="ru-RU"/>
        </w:rPr>
        <w:lastRenderedPageBreak/>
        <w:t xml:space="preserve">сэкономит государственные средства, ресурсы предприятий, повысит эффективность взаимодействия предприятий и ГНС и обеспечит высокий процент выявления фактов нарушения нормативно-правовых актов в сфере налогообложения . </w:t>
      </w:r>
    </w:p>
    <w:p w:rsidR="00FF0F9C" w:rsidRPr="00113066" w:rsidRDefault="00FF0F9C" w:rsidP="007D7D65">
      <w:pPr>
        <w:ind w:firstLine="720"/>
        <w:jc w:val="both"/>
        <w:rPr>
          <w:sz w:val="28"/>
          <w:szCs w:val="28"/>
          <w:lang w:val="ru-RU"/>
        </w:rPr>
      </w:pPr>
      <w:r w:rsidRPr="00113066">
        <w:rPr>
          <w:sz w:val="28"/>
          <w:szCs w:val="28"/>
          <w:lang w:val="ru-RU"/>
        </w:rPr>
        <w:t xml:space="preserve">Развитие отношений в системе «машиностроительное предприятие-ГНС» должен происходить путем совершенствования организования такого взаимодействия как на предприятии, так и в деятельности ГНС. При этом организования должно реализоваться с учетом высокого уровня динамичности самой среды взаимодействия между предприятием и ГНС, поскольку в течение нескольких месяцев с принятия нового налогового кодекса Украины в него были внесены около сотни поправок и дополнений. Также происходят изменения в других правовых актах, которые влияют на взаимодействие между предприятиями и ГНС (хозяйственный кодекс, трудовой кодекс и др.), реформы в различных сферах общества (административная реформа, пенсионная реформа и т.д.). </w:t>
      </w:r>
    </w:p>
    <w:p w:rsidR="00FF0F9C" w:rsidRDefault="00FF0F9C" w:rsidP="00355E1C">
      <w:pPr>
        <w:ind w:firstLine="720"/>
        <w:jc w:val="both"/>
        <w:rPr>
          <w:sz w:val="28"/>
          <w:szCs w:val="28"/>
          <w:lang w:val="ru-RU"/>
        </w:rPr>
      </w:pPr>
      <w:r w:rsidRPr="00113066">
        <w:rPr>
          <w:sz w:val="28"/>
          <w:szCs w:val="28"/>
          <w:lang w:val="ru-RU"/>
        </w:rPr>
        <w:t>Ключевые слова: стратегия и тактика предприятия, взаимоотношения, система «машиностроительное предприятие-Государственная налоговая служба», налоговый риск.</w:t>
      </w:r>
    </w:p>
    <w:p w:rsidR="00FF0F9C" w:rsidRDefault="00FF0F9C" w:rsidP="005B3E69">
      <w:pPr>
        <w:jc w:val="both"/>
        <w:rPr>
          <w:sz w:val="36"/>
          <w:szCs w:val="36"/>
          <w:lang w:val="ru-RU"/>
        </w:rPr>
      </w:pPr>
    </w:p>
    <w:sectPr w:rsidR="00FF0F9C" w:rsidSect="00F70671">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7E36" w:rsidRDefault="00B67E36" w:rsidP="0092097E">
      <w:r>
        <w:separator/>
      </w:r>
    </w:p>
  </w:endnote>
  <w:endnote w:type="continuationSeparator" w:id="0">
    <w:p w:rsidR="00B67E36" w:rsidRDefault="00B67E36" w:rsidP="009209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ongolian Baiti">
    <w:panose1 w:val="03000500000000000000"/>
    <w:charset w:val="00"/>
    <w:family w:val="script"/>
    <w:pitch w:val="variable"/>
    <w:sig w:usb0="80000023" w:usb1="00000000" w:usb2="00020000" w:usb3="00000000" w:csb0="00000001"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7E36" w:rsidRDefault="00B67E36" w:rsidP="0092097E">
      <w:r>
        <w:separator/>
      </w:r>
    </w:p>
  </w:footnote>
  <w:footnote w:type="continuationSeparator" w:id="0">
    <w:p w:rsidR="00B67E36" w:rsidRDefault="00B67E36" w:rsidP="0092097E">
      <w:r>
        <w:continuationSeparator/>
      </w:r>
    </w:p>
  </w:footnote>
  <w:footnote w:id="1">
    <w:p w:rsidR="005B3E69" w:rsidRPr="003A5EFC" w:rsidRDefault="005B3E69" w:rsidP="00541215">
      <w:pPr>
        <w:pStyle w:val="af5"/>
        <w:rPr>
          <w:lang w:val="ru-RU"/>
        </w:rPr>
      </w:pPr>
      <w:r w:rsidRPr="00DF7C2F">
        <w:rPr>
          <w:rStyle w:val="af7"/>
          <w:b/>
          <w:bCs/>
          <w:i/>
          <w:iCs/>
        </w:rPr>
        <w:sym w:font="Symbol" w:char="F02A"/>
      </w:r>
      <w:r w:rsidRPr="00DF7C2F">
        <w:rPr>
          <w:b/>
          <w:bCs/>
          <w:i/>
          <w:iCs/>
          <w:lang w:val="ru-RU"/>
        </w:rPr>
        <w:t xml:space="preserve"> </w:t>
      </w:r>
      <w:r w:rsidRPr="00DF7C2F">
        <w:rPr>
          <w:b/>
          <w:bCs/>
          <w:i/>
          <w:iCs/>
          <w:lang w:val="uk-UA"/>
        </w:rPr>
        <w:t xml:space="preserve">Публікація є </w:t>
      </w:r>
      <w:r w:rsidRPr="00A1538C">
        <w:rPr>
          <w:b/>
          <w:bCs/>
          <w:i/>
          <w:iCs/>
          <w:lang w:val="uk-UA"/>
        </w:rPr>
        <w:t>одночасно і науковим фаховим</w:t>
      </w:r>
      <w:r w:rsidRPr="00DF7C2F">
        <w:rPr>
          <w:b/>
          <w:bCs/>
          <w:i/>
          <w:iCs/>
          <w:lang w:val="uk-UA"/>
        </w:rPr>
        <w:t xml:space="preserve"> виданням</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3E69" w:rsidRDefault="004812E6">
    <w:pPr>
      <w:pStyle w:val="af"/>
      <w:jc w:val="center"/>
    </w:pPr>
    <w:r>
      <w:fldChar w:fldCharType="begin"/>
    </w:r>
    <w:r w:rsidR="005B3E69">
      <w:instrText xml:space="preserve"> PAGE   \* MERGEFORMAT </w:instrText>
    </w:r>
    <w:r>
      <w:fldChar w:fldCharType="separate"/>
    </w:r>
    <w:r w:rsidR="00A456D5">
      <w:rPr>
        <w:noProof/>
      </w:rPr>
      <w:t>25</w:t>
    </w:r>
    <w:r>
      <w:rPr>
        <w:noProof/>
      </w:rPr>
      <w:fldChar w:fldCharType="end"/>
    </w:r>
  </w:p>
  <w:p w:rsidR="005B3E69" w:rsidRDefault="005B3E69">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2E89100"/>
    <w:lvl w:ilvl="0">
      <w:start w:val="1"/>
      <w:numFmt w:val="bullet"/>
      <w:lvlText w:val=""/>
      <w:lvlJc w:val="left"/>
      <w:pPr>
        <w:tabs>
          <w:tab w:val="num" w:pos="360"/>
        </w:tabs>
        <w:ind w:left="360" w:hanging="360"/>
      </w:pPr>
      <w:rPr>
        <w:rFonts w:ascii="Symbol" w:hAnsi="Symbol" w:cs="Symbol" w:hint="default"/>
      </w:rPr>
    </w:lvl>
  </w:abstractNum>
  <w:abstractNum w:abstractNumId="1">
    <w:nsid w:val="0112357D"/>
    <w:multiLevelType w:val="multilevel"/>
    <w:tmpl w:val="F42E239A"/>
    <w:lvl w:ilvl="0">
      <w:start w:val="1"/>
      <w:numFmt w:val="decimal"/>
      <w:lvlText w:val="%1."/>
      <w:lvlJc w:val="left"/>
      <w:pPr>
        <w:tabs>
          <w:tab w:val="num" w:pos="825"/>
        </w:tabs>
        <w:ind w:left="825" w:hanging="465"/>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
    <w:nsid w:val="01B95100"/>
    <w:multiLevelType w:val="hybridMultilevel"/>
    <w:tmpl w:val="84CE32B0"/>
    <w:lvl w:ilvl="0" w:tplc="1ADE2CE4">
      <w:start w:val="383"/>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3">
    <w:nsid w:val="0CC05A98"/>
    <w:multiLevelType w:val="multilevel"/>
    <w:tmpl w:val="2FA4193E"/>
    <w:lvl w:ilvl="0">
      <w:start w:val="1"/>
      <w:numFmt w:val="decimal"/>
      <w:lvlText w:val="%1."/>
      <w:lvlJc w:val="left"/>
      <w:pPr>
        <w:ind w:left="1353" w:hanging="360"/>
      </w:pPr>
      <w:rPr>
        <w:rFonts w:hint="default"/>
      </w:rPr>
    </w:lvl>
    <w:lvl w:ilvl="1">
      <w:start w:val="3"/>
      <w:numFmt w:val="decimal"/>
      <w:isLgl/>
      <w:lvlText w:val="%1.%2."/>
      <w:lvlJc w:val="left"/>
      <w:pPr>
        <w:ind w:left="1353"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4">
    <w:nsid w:val="0E87776E"/>
    <w:multiLevelType w:val="hybridMultilevel"/>
    <w:tmpl w:val="C6BA69FE"/>
    <w:lvl w:ilvl="0" w:tplc="940069AE">
      <w:start w:val="1"/>
      <w:numFmt w:val="decimal"/>
      <w:lvlText w:val="%1."/>
      <w:lvlJc w:val="left"/>
      <w:pPr>
        <w:tabs>
          <w:tab w:val="num" w:pos="1729"/>
        </w:tabs>
        <w:ind w:left="1729" w:hanging="1020"/>
      </w:pPr>
      <w:rPr>
        <w:rFonts w:hint="default"/>
      </w:rPr>
    </w:lvl>
    <w:lvl w:ilvl="1" w:tplc="04190019">
      <w:start w:val="1"/>
      <w:numFmt w:val="lowerLetter"/>
      <w:lvlText w:val="%2."/>
      <w:lvlJc w:val="left"/>
      <w:pPr>
        <w:tabs>
          <w:tab w:val="num" w:pos="1789"/>
        </w:tabs>
        <w:ind w:left="1789" w:hanging="360"/>
      </w:pPr>
    </w:lvl>
    <w:lvl w:ilvl="2" w:tplc="0419001B">
      <w:start w:val="1"/>
      <w:numFmt w:val="lowerRoman"/>
      <w:lvlText w:val="%3."/>
      <w:lvlJc w:val="right"/>
      <w:pPr>
        <w:tabs>
          <w:tab w:val="num" w:pos="2509"/>
        </w:tabs>
        <w:ind w:left="2509" w:hanging="180"/>
      </w:pPr>
    </w:lvl>
    <w:lvl w:ilvl="3" w:tplc="0419000F">
      <w:start w:val="1"/>
      <w:numFmt w:val="decimal"/>
      <w:lvlText w:val="%4."/>
      <w:lvlJc w:val="left"/>
      <w:pPr>
        <w:tabs>
          <w:tab w:val="num" w:pos="3229"/>
        </w:tabs>
        <w:ind w:left="3229" w:hanging="360"/>
      </w:pPr>
    </w:lvl>
    <w:lvl w:ilvl="4" w:tplc="04190019">
      <w:start w:val="1"/>
      <w:numFmt w:val="lowerLetter"/>
      <w:lvlText w:val="%5."/>
      <w:lvlJc w:val="left"/>
      <w:pPr>
        <w:tabs>
          <w:tab w:val="num" w:pos="3949"/>
        </w:tabs>
        <w:ind w:left="3949" w:hanging="360"/>
      </w:pPr>
    </w:lvl>
    <w:lvl w:ilvl="5" w:tplc="0419001B">
      <w:start w:val="1"/>
      <w:numFmt w:val="lowerRoman"/>
      <w:lvlText w:val="%6."/>
      <w:lvlJc w:val="right"/>
      <w:pPr>
        <w:tabs>
          <w:tab w:val="num" w:pos="4669"/>
        </w:tabs>
        <w:ind w:left="4669" w:hanging="180"/>
      </w:pPr>
    </w:lvl>
    <w:lvl w:ilvl="6" w:tplc="0419000F">
      <w:start w:val="1"/>
      <w:numFmt w:val="decimal"/>
      <w:lvlText w:val="%7."/>
      <w:lvlJc w:val="left"/>
      <w:pPr>
        <w:tabs>
          <w:tab w:val="num" w:pos="5389"/>
        </w:tabs>
        <w:ind w:left="5389" w:hanging="360"/>
      </w:pPr>
    </w:lvl>
    <w:lvl w:ilvl="7" w:tplc="04190019">
      <w:start w:val="1"/>
      <w:numFmt w:val="lowerLetter"/>
      <w:lvlText w:val="%8."/>
      <w:lvlJc w:val="left"/>
      <w:pPr>
        <w:tabs>
          <w:tab w:val="num" w:pos="6109"/>
        </w:tabs>
        <w:ind w:left="6109" w:hanging="360"/>
      </w:pPr>
    </w:lvl>
    <w:lvl w:ilvl="8" w:tplc="0419001B">
      <w:start w:val="1"/>
      <w:numFmt w:val="lowerRoman"/>
      <w:lvlText w:val="%9."/>
      <w:lvlJc w:val="right"/>
      <w:pPr>
        <w:tabs>
          <w:tab w:val="num" w:pos="6829"/>
        </w:tabs>
        <w:ind w:left="6829" w:hanging="180"/>
      </w:pPr>
    </w:lvl>
  </w:abstractNum>
  <w:abstractNum w:abstractNumId="5">
    <w:nsid w:val="17E25B57"/>
    <w:multiLevelType w:val="hybridMultilevel"/>
    <w:tmpl w:val="FE523052"/>
    <w:lvl w:ilvl="0" w:tplc="D15AE014">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6">
    <w:nsid w:val="24CC5145"/>
    <w:multiLevelType w:val="hybridMultilevel"/>
    <w:tmpl w:val="FE965A36"/>
    <w:lvl w:ilvl="0" w:tplc="E02EC2A2">
      <w:start w:val="1"/>
      <w:numFmt w:val="decimal"/>
      <w:lvlText w:val="%1."/>
      <w:lvlJc w:val="left"/>
      <w:pPr>
        <w:tabs>
          <w:tab w:val="num" w:pos="1440"/>
        </w:tabs>
        <w:ind w:left="1440" w:hanging="360"/>
      </w:pPr>
      <w:rPr>
        <w:rFonts w:hint="default"/>
        <w:color w:val="auto"/>
      </w:rPr>
    </w:lvl>
    <w:lvl w:ilvl="1" w:tplc="5EAC7D88">
      <w:start w:val="1"/>
      <w:numFmt w:val="bullet"/>
      <w:lvlText w:val="–"/>
      <w:lvlJc w:val="left"/>
      <w:pPr>
        <w:tabs>
          <w:tab w:val="num" w:pos="2160"/>
        </w:tabs>
        <w:ind w:left="2160" w:hanging="360"/>
      </w:pPr>
      <w:rPr>
        <w:rFonts w:ascii="Times New Roman" w:eastAsia="Times New Roman" w:hAnsi="Times New Roman" w:hint="default"/>
      </w:r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7">
    <w:nsid w:val="25ED2616"/>
    <w:multiLevelType w:val="hybridMultilevel"/>
    <w:tmpl w:val="5DCCB81E"/>
    <w:lvl w:ilvl="0" w:tplc="FC7262D6">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nsid w:val="268B55CD"/>
    <w:multiLevelType w:val="hybridMultilevel"/>
    <w:tmpl w:val="AE36BB7C"/>
    <w:lvl w:ilvl="0" w:tplc="BF3875C0">
      <w:start w:val="1"/>
      <w:numFmt w:val="bullet"/>
      <w:lvlText w:val=""/>
      <w:lvlJc w:val="left"/>
      <w:pPr>
        <w:ind w:left="1429" w:hanging="360"/>
      </w:pPr>
      <w:rPr>
        <w:rFonts w:ascii="Symbol" w:hAnsi="Symbol" w:cs="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9">
    <w:nsid w:val="28F46465"/>
    <w:multiLevelType w:val="hybridMultilevel"/>
    <w:tmpl w:val="2CBC6E32"/>
    <w:lvl w:ilvl="0" w:tplc="FF0631DC">
      <w:start w:val="1"/>
      <w:numFmt w:val="decimal"/>
      <w:lvlText w:val="%1."/>
      <w:lvlJc w:val="left"/>
      <w:pPr>
        <w:tabs>
          <w:tab w:val="num" w:pos="810"/>
        </w:tabs>
        <w:ind w:left="810" w:hanging="450"/>
      </w:pPr>
      <w:rPr>
        <w:rFonts w:ascii="Times New Roman" w:eastAsia="Times New Roman" w:hAnsi="Times New Roman"/>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0">
    <w:nsid w:val="2B342038"/>
    <w:multiLevelType w:val="hybridMultilevel"/>
    <w:tmpl w:val="9CDC1F32"/>
    <w:lvl w:ilvl="0" w:tplc="04190011">
      <w:start w:val="1"/>
      <w:numFmt w:val="decimal"/>
      <w:lvlText w:val="%1)"/>
      <w:lvlJc w:val="left"/>
      <w:pPr>
        <w:tabs>
          <w:tab w:val="num" w:pos="1080"/>
        </w:tabs>
        <w:ind w:left="1080" w:hanging="360"/>
      </w:pPr>
      <w:rPr>
        <w:rFonts w:hint="default"/>
      </w:rPr>
    </w:lvl>
    <w:lvl w:ilvl="1" w:tplc="49164068">
      <w:start w:val="1"/>
      <w:numFmt w:val="decimal"/>
      <w:lvlText w:val="%2."/>
      <w:lvlJc w:val="left"/>
      <w:pPr>
        <w:tabs>
          <w:tab w:val="num" w:pos="2610"/>
        </w:tabs>
        <w:ind w:left="2610" w:hanging="1170"/>
      </w:pPr>
      <w:rPr>
        <w:rFonts w:hint="default"/>
      </w:r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11">
    <w:nsid w:val="2FF500DD"/>
    <w:multiLevelType w:val="hybridMultilevel"/>
    <w:tmpl w:val="27BCBDB8"/>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2">
    <w:nsid w:val="37CC3E11"/>
    <w:multiLevelType w:val="hybridMultilevel"/>
    <w:tmpl w:val="98D6B798"/>
    <w:lvl w:ilvl="0" w:tplc="5F04866E">
      <w:start w:val="1"/>
      <w:numFmt w:val="decimal"/>
      <w:lvlText w:val="%1."/>
      <w:lvlJc w:val="left"/>
      <w:pPr>
        <w:tabs>
          <w:tab w:val="num" w:pos="1065"/>
        </w:tabs>
        <w:ind w:left="1065" w:hanging="360"/>
      </w:pPr>
      <w:rPr>
        <w:rFonts w:hint="default"/>
      </w:rPr>
    </w:lvl>
    <w:lvl w:ilvl="1" w:tplc="04190019">
      <w:start w:val="1"/>
      <w:numFmt w:val="lowerLetter"/>
      <w:lvlText w:val="%2."/>
      <w:lvlJc w:val="left"/>
      <w:pPr>
        <w:tabs>
          <w:tab w:val="num" w:pos="1785"/>
        </w:tabs>
        <w:ind w:left="1785" w:hanging="360"/>
      </w:pPr>
    </w:lvl>
    <w:lvl w:ilvl="2" w:tplc="0419001B">
      <w:start w:val="1"/>
      <w:numFmt w:val="lowerRoman"/>
      <w:lvlText w:val="%3."/>
      <w:lvlJc w:val="right"/>
      <w:pPr>
        <w:tabs>
          <w:tab w:val="num" w:pos="2505"/>
        </w:tabs>
        <w:ind w:left="2505" w:hanging="180"/>
      </w:pPr>
    </w:lvl>
    <w:lvl w:ilvl="3" w:tplc="0419000F">
      <w:start w:val="1"/>
      <w:numFmt w:val="decimal"/>
      <w:lvlText w:val="%4."/>
      <w:lvlJc w:val="left"/>
      <w:pPr>
        <w:tabs>
          <w:tab w:val="num" w:pos="3225"/>
        </w:tabs>
        <w:ind w:left="3225" w:hanging="360"/>
      </w:pPr>
    </w:lvl>
    <w:lvl w:ilvl="4" w:tplc="04190019">
      <w:start w:val="1"/>
      <w:numFmt w:val="lowerLetter"/>
      <w:lvlText w:val="%5."/>
      <w:lvlJc w:val="left"/>
      <w:pPr>
        <w:tabs>
          <w:tab w:val="num" w:pos="3945"/>
        </w:tabs>
        <w:ind w:left="3945" w:hanging="360"/>
      </w:pPr>
    </w:lvl>
    <w:lvl w:ilvl="5" w:tplc="0419001B">
      <w:start w:val="1"/>
      <w:numFmt w:val="lowerRoman"/>
      <w:lvlText w:val="%6."/>
      <w:lvlJc w:val="right"/>
      <w:pPr>
        <w:tabs>
          <w:tab w:val="num" w:pos="4665"/>
        </w:tabs>
        <w:ind w:left="4665" w:hanging="180"/>
      </w:pPr>
    </w:lvl>
    <w:lvl w:ilvl="6" w:tplc="0419000F">
      <w:start w:val="1"/>
      <w:numFmt w:val="decimal"/>
      <w:lvlText w:val="%7."/>
      <w:lvlJc w:val="left"/>
      <w:pPr>
        <w:tabs>
          <w:tab w:val="num" w:pos="5385"/>
        </w:tabs>
        <w:ind w:left="5385" w:hanging="360"/>
      </w:pPr>
    </w:lvl>
    <w:lvl w:ilvl="7" w:tplc="04190019">
      <w:start w:val="1"/>
      <w:numFmt w:val="lowerLetter"/>
      <w:lvlText w:val="%8."/>
      <w:lvlJc w:val="left"/>
      <w:pPr>
        <w:tabs>
          <w:tab w:val="num" w:pos="6105"/>
        </w:tabs>
        <w:ind w:left="6105" w:hanging="360"/>
      </w:pPr>
    </w:lvl>
    <w:lvl w:ilvl="8" w:tplc="0419001B">
      <w:start w:val="1"/>
      <w:numFmt w:val="lowerRoman"/>
      <w:lvlText w:val="%9."/>
      <w:lvlJc w:val="right"/>
      <w:pPr>
        <w:tabs>
          <w:tab w:val="num" w:pos="6825"/>
        </w:tabs>
        <w:ind w:left="6825" w:hanging="180"/>
      </w:pPr>
    </w:lvl>
  </w:abstractNum>
  <w:abstractNum w:abstractNumId="13">
    <w:nsid w:val="392B6071"/>
    <w:multiLevelType w:val="hybridMultilevel"/>
    <w:tmpl w:val="31887F48"/>
    <w:lvl w:ilvl="0" w:tplc="69AEC7E2">
      <w:start w:val="1"/>
      <w:numFmt w:val="decimal"/>
      <w:lvlText w:val="%1."/>
      <w:lvlJc w:val="left"/>
      <w:pPr>
        <w:ind w:left="1080" w:hanging="360"/>
      </w:pPr>
      <w:rPr>
        <w:rFonts w:hint="default"/>
        <w:color w:val="333333"/>
      </w:rPr>
    </w:lvl>
    <w:lvl w:ilvl="1" w:tplc="E39EA520">
      <w:numFmt w:val="none"/>
      <w:lvlText w:val=""/>
      <w:lvlJc w:val="left"/>
      <w:pPr>
        <w:tabs>
          <w:tab w:val="num" w:pos="371"/>
        </w:tabs>
      </w:pPr>
    </w:lvl>
    <w:lvl w:ilvl="2" w:tplc="42786442">
      <w:numFmt w:val="none"/>
      <w:lvlText w:val=""/>
      <w:lvlJc w:val="left"/>
      <w:pPr>
        <w:tabs>
          <w:tab w:val="num" w:pos="371"/>
        </w:tabs>
      </w:pPr>
    </w:lvl>
    <w:lvl w:ilvl="3" w:tplc="9C9481D6">
      <w:numFmt w:val="none"/>
      <w:lvlText w:val=""/>
      <w:lvlJc w:val="left"/>
      <w:pPr>
        <w:tabs>
          <w:tab w:val="num" w:pos="371"/>
        </w:tabs>
      </w:pPr>
    </w:lvl>
    <w:lvl w:ilvl="4" w:tplc="7EFAA410">
      <w:numFmt w:val="none"/>
      <w:lvlText w:val=""/>
      <w:lvlJc w:val="left"/>
      <w:pPr>
        <w:tabs>
          <w:tab w:val="num" w:pos="371"/>
        </w:tabs>
      </w:pPr>
    </w:lvl>
    <w:lvl w:ilvl="5" w:tplc="6592F00C">
      <w:numFmt w:val="none"/>
      <w:lvlText w:val=""/>
      <w:lvlJc w:val="left"/>
      <w:pPr>
        <w:tabs>
          <w:tab w:val="num" w:pos="371"/>
        </w:tabs>
      </w:pPr>
    </w:lvl>
    <w:lvl w:ilvl="6" w:tplc="986E4E8C">
      <w:numFmt w:val="none"/>
      <w:lvlText w:val=""/>
      <w:lvlJc w:val="left"/>
      <w:pPr>
        <w:tabs>
          <w:tab w:val="num" w:pos="371"/>
        </w:tabs>
      </w:pPr>
    </w:lvl>
    <w:lvl w:ilvl="7" w:tplc="E01423C6">
      <w:numFmt w:val="none"/>
      <w:lvlText w:val=""/>
      <w:lvlJc w:val="left"/>
      <w:pPr>
        <w:tabs>
          <w:tab w:val="num" w:pos="371"/>
        </w:tabs>
      </w:pPr>
    </w:lvl>
    <w:lvl w:ilvl="8" w:tplc="C780F2BC">
      <w:numFmt w:val="none"/>
      <w:lvlText w:val=""/>
      <w:lvlJc w:val="left"/>
      <w:pPr>
        <w:tabs>
          <w:tab w:val="num" w:pos="371"/>
        </w:tabs>
      </w:pPr>
    </w:lvl>
  </w:abstractNum>
  <w:abstractNum w:abstractNumId="14">
    <w:nsid w:val="3DD01AF6"/>
    <w:multiLevelType w:val="hybridMultilevel"/>
    <w:tmpl w:val="C4C07EE0"/>
    <w:lvl w:ilvl="0" w:tplc="9C7A8E9E">
      <w:start w:val="1"/>
      <w:numFmt w:val="decimal"/>
      <w:lvlText w:val="%1)"/>
      <w:lvlJc w:val="left"/>
      <w:pPr>
        <w:tabs>
          <w:tab w:val="num" w:pos="1125"/>
        </w:tabs>
        <w:ind w:left="1125" w:hanging="420"/>
      </w:pPr>
      <w:rPr>
        <w:rFonts w:hint="default"/>
      </w:rPr>
    </w:lvl>
    <w:lvl w:ilvl="1" w:tplc="04190019">
      <w:start w:val="1"/>
      <w:numFmt w:val="lowerLetter"/>
      <w:lvlText w:val="%2."/>
      <w:lvlJc w:val="left"/>
      <w:pPr>
        <w:tabs>
          <w:tab w:val="num" w:pos="1785"/>
        </w:tabs>
        <w:ind w:left="1785" w:hanging="360"/>
      </w:pPr>
    </w:lvl>
    <w:lvl w:ilvl="2" w:tplc="0419001B">
      <w:start w:val="1"/>
      <w:numFmt w:val="lowerRoman"/>
      <w:lvlText w:val="%3."/>
      <w:lvlJc w:val="right"/>
      <w:pPr>
        <w:tabs>
          <w:tab w:val="num" w:pos="2505"/>
        </w:tabs>
        <w:ind w:left="2505" w:hanging="180"/>
      </w:pPr>
    </w:lvl>
    <w:lvl w:ilvl="3" w:tplc="0419000F">
      <w:start w:val="1"/>
      <w:numFmt w:val="decimal"/>
      <w:lvlText w:val="%4."/>
      <w:lvlJc w:val="left"/>
      <w:pPr>
        <w:tabs>
          <w:tab w:val="num" w:pos="3225"/>
        </w:tabs>
        <w:ind w:left="3225" w:hanging="360"/>
      </w:pPr>
    </w:lvl>
    <w:lvl w:ilvl="4" w:tplc="04190019">
      <w:start w:val="1"/>
      <w:numFmt w:val="lowerLetter"/>
      <w:lvlText w:val="%5."/>
      <w:lvlJc w:val="left"/>
      <w:pPr>
        <w:tabs>
          <w:tab w:val="num" w:pos="3945"/>
        </w:tabs>
        <w:ind w:left="3945" w:hanging="360"/>
      </w:pPr>
    </w:lvl>
    <w:lvl w:ilvl="5" w:tplc="0419001B">
      <w:start w:val="1"/>
      <w:numFmt w:val="lowerRoman"/>
      <w:lvlText w:val="%6."/>
      <w:lvlJc w:val="right"/>
      <w:pPr>
        <w:tabs>
          <w:tab w:val="num" w:pos="4665"/>
        </w:tabs>
        <w:ind w:left="4665" w:hanging="180"/>
      </w:pPr>
    </w:lvl>
    <w:lvl w:ilvl="6" w:tplc="0419000F">
      <w:start w:val="1"/>
      <w:numFmt w:val="decimal"/>
      <w:lvlText w:val="%7."/>
      <w:lvlJc w:val="left"/>
      <w:pPr>
        <w:tabs>
          <w:tab w:val="num" w:pos="5385"/>
        </w:tabs>
        <w:ind w:left="5385" w:hanging="360"/>
      </w:pPr>
    </w:lvl>
    <w:lvl w:ilvl="7" w:tplc="04190019">
      <w:start w:val="1"/>
      <w:numFmt w:val="lowerLetter"/>
      <w:lvlText w:val="%8."/>
      <w:lvlJc w:val="left"/>
      <w:pPr>
        <w:tabs>
          <w:tab w:val="num" w:pos="6105"/>
        </w:tabs>
        <w:ind w:left="6105" w:hanging="360"/>
      </w:pPr>
    </w:lvl>
    <w:lvl w:ilvl="8" w:tplc="0419001B">
      <w:start w:val="1"/>
      <w:numFmt w:val="lowerRoman"/>
      <w:lvlText w:val="%9."/>
      <w:lvlJc w:val="right"/>
      <w:pPr>
        <w:tabs>
          <w:tab w:val="num" w:pos="6825"/>
        </w:tabs>
        <w:ind w:left="6825" w:hanging="180"/>
      </w:pPr>
    </w:lvl>
  </w:abstractNum>
  <w:abstractNum w:abstractNumId="15">
    <w:nsid w:val="3F5737E6"/>
    <w:multiLevelType w:val="hybridMultilevel"/>
    <w:tmpl w:val="CC6E3994"/>
    <w:lvl w:ilvl="0" w:tplc="3E00FBCE">
      <w:start w:val="1"/>
      <w:numFmt w:val="bullet"/>
      <w:lvlText w:val="–"/>
      <w:lvlJc w:val="left"/>
      <w:pPr>
        <w:tabs>
          <w:tab w:val="num" w:pos="1759"/>
        </w:tabs>
        <w:ind w:left="1759" w:hanging="1050"/>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cs="Courier New" w:hint="default"/>
      </w:rPr>
    </w:lvl>
    <w:lvl w:ilvl="2" w:tplc="04190005">
      <w:start w:val="1"/>
      <w:numFmt w:val="bullet"/>
      <w:lvlText w:val=""/>
      <w:lvlJc w:val="left"/>
      <w:pPr>
        <w:tabs>
          <w:tab w:val="num" w:pos="2509"/>
        </w:tabs>
        <w:ind w:left="2509" w:hanging="360"/>
      </w:pPr>
      <w:rPr>
        <w:rFonts w:ascii="Wingdings" w:hAnsi="Wingdings" w:cs="Wingdings" w:hint="default"/>
      </w:rPr>
    </w:lvl>
    <w:lvl w:ilvl="3" w:tplc="04190001">
      <w:start w:val="1"/>
      <w:numFmt w:val="bullet"/>
      <w:lvlText w:val=""/>
      <w:lvlJc w:val="left"/>
      <w:pPr>
        <w:tabs>
          <w:tab w:val="num" w:pos="3229"/>
        </w:tabs>
        <w:ind w:left="3229" w:hanging="360"/>
      </w:pPr>
      <w:rPr>
        <w:rFonts w:ascii="Symbol" w:hAnsi="Symbol" w:cs="Symbol" w:hint="default"/>
      </w:rPr>
    </w:lvl>
    <w:lvl w:ilvl="4" w:tplc="04190003">
      <w:start w:val="1"/>
      <w:numFmt w:val="bullet"/>
      <w:lvlText w:val="o"/>
      <w:lvlJc w:val="left"/>
      <w:pPr>
        <w:tabs>
          <w:tab w:val="num" w:pos="3949"/>
        </w:tabs>
        <w:ind w:left="3949" w:hanging="360"/>
      </w:pPr>
      <w:rPr>
        <w:rFonts w:ascii="Courier New" w:hAnsi="Courier New" w:cs="Courier New" w:hint="default"/>
      </w:rPr>
    </w:lvl>
    <w:lvl w:ilvl="5" w:tplc="04190005">
      <w:start w:val="1"/>
      <w:numFmt w:val="bullet"/>
      <w:lvlText w:val=""/>
      <w:lvlJc w:val="left"/>
      <w:pPr>
        <w:tabs>
          <w:tab w:val="num" w:pos="4669"/>
        </w:tabs>
        <w:ind w:left="4669" w:hanging="360"/>
      </w:pPr>
      <w:rPr>
        <w:rFonts w:ascii="Wingdings" w:hAnsi="Wingdings" w:cs="Wingdings" w:hint="default"/>
      </w:rPr>
    </w:lvl>
    <w:lvl w:ilvl="6" w:tplc="04190001">
      <w:start w:val="1"/>
      <w:numFmt w:val="bullet"/>
      <w:lvlText w:val=""/>
      <w:lvlJc w:val="left"/>
      <w:pPr>
        <w:tabs>
          <w:tab w:val="num" w:pos="5389"/>
        </w:tabs>
        <w:ind w:left="5389" w:hanging="360"/>
      </w:pPr>
      <w:rPr>
        <w:rFonts w:ascii="Symbol" w:hAnsi="Symbol" w:cs="Symbol" w:hint="default"/>
      </w:rPr>
    </w:lvl>
    <w:lvl w:ilvl="7" w:tplc="04190003">
      <w:start w:val="1"/>
      <w:numFmt w:val="bullet"/>
      <w:lvlText w:val="o"/>
      <w:lvlJc w:val="left"/>
      <w:pPr>
        <w:tabs>
          <w:tab w:val="num" w:pos="6109"/>
        </w:tabs>
        <w:ind w:left="6109" w:hanging="360"/>
      </w:pPr>
      <w:rPr>
        <w:rFonts w:ascii="Courier New" w:hAnsi="Courier New" w:cs="Courier New" w:hint="default"/>
      </w:rPr>
    </w:lvl>
    <w:lvl w:ilvl="8" w:tplc="04190005">
      <w:start w:val="1"/>
      <w:numFmt w:val="bullet"/>
      <w:lvlText w:val=""/>
      <w:lvlJc w:val="left"/>
      <w:pPr>
        <w:tabs>
          <w:tab w:val="num" w:pos="6829"/>
        </w:tabs>
        <w:ind w:left="6829" w:hanging="360"/>
      </w:pPr>
      <w:rPr>
        <w:rFonts w:ascii="Wingdings" w:hAnsi="Wingdings" w:cs="Wingdings" w:hint="default"/>
      </w:rPr>
    </w:lvl>
  </w:abstractNum>
  <w:abstractNum w:abstractNumId="16">
    <w:nsid w:val="4B9A2150"/>
    <w:multiLevelType w:val="hybridMultilevel"/>
    <w:tmpl w:val="8B081FA2"/>
    <w:lvl w:ilvl="0" w:tplc="52282CD6">
      <w:start w:val="1"/>
      <w:numFmt w:val="decimal"/>
      <w:lvlText w:val="%1."/>
      <w:lvlJc w:val="left"/>
      <w:pPr>
        <w:tabs>
          <w:tab w:val="num" w:pos="1068"/>
        </w:tabs>
        <w:ind w:left="1068" w:hanging="360"/>
      </w:pPr>
      <w:rPr>
        <w:rFonts w:hint="default"/>
      </w:rPr>
    </w:lvl>
    <w:lvl w:ilvl="1" w:tplc="04190019">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abstractNum w:abstractNumId="17">
    <w:nsid w:val="4E973E65"/>
    <w:multiLevelType w:val="hybridMultilevel"/>
    <w:tmpl w:val="61766D18"/>
    <w:lvl w:ilvl="0" w:tplc="38CC5752">
      <w:start w:val="11"/>
      <w:numFmt w:val="decimal"/>
      <w:lvlText w:val="%1."/>
      <w:lvlJc w:val="left"/>
      <w:pPr>
        <w:ind w:left="1368" w:hanging="375"/>
      </w:pPr>
      <w:rPr>
        <w:rFonts w:hint="default"/>
      </w:rPr>
    </w:lvl>
    <w:lvl w:ilvl="1" w:tplc="04220019">
      <w:start w:val="1"/>
      <w:numFmt w:val="lowerLetter"/>
      <w:lvlText w:val="%2."/>
      <w:lvlJc w:val="left"/>
      <w:pPr>
        <w:ind w:left="2073" w:hanging="360"/>
      </w:pPr>
    </w:lvl>
    <w:lvl w:ilvl="2" w:tplc="0422001B">
      <w:start w:val="1"/>
      <w:numFmt w:val="lowerRoman"/>
      <w:lvlText w:val="%3."/>
      <w:lvlJc w:val="right"/>
      <w:pPr>
        <w:ind w:left="2793" w:hanging="180"/>
      </w:pPr>
    </w:lvl>
    <w:lvl w:ilvl="3" w:tplc="0422000F">
      <w:start w:val="1"/>
      <w:numFmt w:val="decimal"/>
      <w:lvlText w:val="%4."/>
      <w:lvlJc w:val="left"/>
      <w:pPr>
        <w:ind w:left="3513" w:hanging="360"/>
      </w:pPr>
    </w:lvl>
    <w:lvl w:ilvl="4" w:tplc="04220019">
      <w:start w:val="1"/>
      <w:numFmt w:val="lowerLetter"/>
      <w:lvlText w:val="%5."/>
      <w:lvlJc w:val="left"/>
      <w:pPr>
        <w:ind w:left="4233" w:hanging="360"/>
      </w:pPr>
    </w:lvl>
    <w:lvl w:ilvl="5" w:tplc="0422001B">
      <w:start w:val="1"/>
      <w:numFmt w:val="lowerRoman"/>
      <w:lvlText w:val="%6."/>
      <w:lvlJc w:val="right"/>
      <w:pPr>
        <w:ind w:left="4953" w:hanging="180"/>
      </w:pPr>
    </w:lvl>
    <w:lvl w:ilvl="6" w:tplc="0422000F">
      <w:start w:val="1"/>
      <w:numFmt w:val="decimal"/>
      <w:lvlText w:val="%7."/>
      <w:lvlJc w:val="left"/>
      <w:pPr>
        <w:ind w:left="5673" w:hanging="360"/>
      </w:pPr>
    </w:lvl>
    <w:lvl w:ilvl="7" w:tplc="04220019">
      <w:start w:val="1"/>
      <w:numFmt w:val="lowerLetter"/>
      <w:lvlText w:val="%8."/>
      <w:lvlJc w:val="left"/>
      <w:pPr>
        <w:ind w:left="6393" w:hanging="360"/>
      </w:pPr>
    </w:lvl>
    <w:lvl w:ilvl="8" w:tplc="0422001B">
      <w:start w:val="1"/>
      <w:numFmt w:val="lowerRoman"/>
      <w:lvlText w:val="%9."/>
      <w:lvlJc w:val="right"/>
      <w:pPr>
        <w:ind w:left="7113" w:hanging="180"/>
      </w:pPr>
    </w:lvl>
  </w:abstractNum>
  <w:abstractNum w:abstractNumId="18">
    <w:nsid w:val="57145C2D"/>
    <w:multiLevelType w:val="hybridMultilevel"/>
    <w:tmpl w:val="F8A0D414"/>
    <w:lvl w:ilvl="0" w:tplc="0419000F">
      <w:start w:val="10"/>
      <w:numFmt w:val="decimal"/>
      <w:pStyle w:val="a"/>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9">
    <w:nsid w:val="5C586C3A"/>
    <w:multiLevelType w:val="hybridMultilevel"/>
    <w:tmpl w:val="8DA4370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nsid w:val="5F36645D"/>
    <w:multiLevelType w:val="hybridMultilevel"/>
    <w:tmpl w:val="15B8AC88"/>
    <w:lvl w:ilvl="0" w:tplc="D26CF288">
      <w:start w:val="1"/>
      <w:numFmt w:val="decimal"/>
      <w:lvlText w:val="%1."/>
      <w:lvlJc w:val="left"/>
      <w:pPr>
        <w:tabs>
          <w:tab w:val="num" w:pos="1668"/>
        </w:tabs>
        <w:ind w:left="1668" w:hanging="960"/>
      </w:pPr>
      <w:rPr>
        <w:rFonts w:hint="default"/>
      </w:rPr>
    </w:lvl>
    <w:lvl w:ilvl="1" w:tplc="04190019">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abstractNum w:abstractNumId="21">
    <w:nsid w:val="62743C16"/>
    <w:multiLevelType w:val="hybridMultilevel"/>
    <w:tmpl w:val="54A00F2A"/>
    <w:lvl w:ilvl="0" w:tplc="11D0B0E8">
      <w:start w:val="1"/>
      <w:numFmt w:val="decimal"/>
      <w:lvlText w:val="%1."/>
      <w:lvlJc w:val="left"/>
      <w:pPr>
        <w:tabs>
          <w:tab w:val="num" w:pos="1909"/>
        </w:tabs>
        <w:ind w:left="1909" w:hanging="1200"/>
      </w:pPr>
      <w:rPr>
        <w:rFonts w:hint="default"/>
        <w:color w:val="000000"/>
      </w:rPr>
    </w:lvl>
    <w:lvl w:ilvl="1" w:tplc="04190019">
      <w:start w:val="1"/>
      <w:numFmt w:val="lowerLetter"/>
      <w:lvlText w:val="%2."/>
      <w:lvlJc w:val="left"/>
      <w:pPr>
        <w:tabs>
          <w:tab w:val="num" w:pos="1789"/>
        </w:tabs>
        <w:ind w:left="1789" w:hanging="360"/>
      </w:pPr>
    </w:lvl>
    <w:lvl w:ilvl="2" w:tplc="0419001B">
      <w:start w:val="1"/>
      <w:numFmt w:val="lowerRoman"/>
      <w:lvlText w:val="%3."/>
      <w:lvlJc w:val="right"/>
      <w:pPr>
        <w:tabs>
          <w:tab w:val="num" w:pos="2509"/>
        </w:tabs>
        <w:ind w:left="2509" w:hanging="180"/>
      </w:pPr>
    </w:lvl>
    <w:lvl w:ilvl="3" w:tplc="0419000F">
      <w:start w:val="1"/>
      <w:numFmt w:val="decimal"/>
      <w:lvlText w:val="%4."/>
      <w:lvlJc w:val="left"/>
      <w:pPr>
        <w:tabs>
          <w:tab w:val="num" w:pos="3229"/>
        </w:tabs>
        <w:ind w:left="3229" w:hanging="360"/>
      </w:pPr>
    </w:lvl>
    <w:lvl w:ilvl="4" w:tplc="04190019">
      <w:start w:val="1"/>
      <w:numFmt w:val="lowerLetter"/>
      <w:lvlText w:val="%5."/>
      <w:lvlJc w:val="left"/>
      <w:pPr>
        <w:tabs>
          <w:tab w:val="num" w:pos="3949"/>
        </w:tabs>
        <w:ind w:left="3949" w:hanging="360"/>
      </w:pPr>
    </w:lvl>
    <w:lvl w:ilvl="5" w:tplc="0419001B">
      <w:start w:val="1"/>
      <w:numFmt w:val="lowerRoman"/>
      <w:lvlText w:val="%6."/>
      <w:lvlJc w:val="right"/>
      <w:pPr>
        <w:tabs>
          <w:tab w:val="num" w:pos="4669"/>
        </w:tabs>
        <w:ind w:left="4669" w:hanging="180"/>
      </w:pPr>
    </w:lvl>
    <w:lvl w:ilvl="6" w:tplc="0419000F">
      <w:start w:val="1"/>
      <w:numFmt w:val="decimal"/>
      <w:lvlText w:val="%7."/>
      <w:lvlJc w:val="left"/>
      <w:pPr>
        <w:tabs>
          <w:tab w:val="num" w:pos="5389"/>
        </w:tabs>
        <w:ind w:left="5389" w:hanging="360"/>
      </w:pPr>
    </w:lvl>
    <w:lvl w:ilvl="7" w:tplc="04190019">
      <w:start w:val="1"/>
      <w:numFmt w:val="lowerLetter"/>
      <w:lvlText w:val="%8."/>
      <w:lvlJc w:val="left"/>
      <w:pPr>
        <w:tabs>
          <w:tab w:val="num" w:pos="6109"/>
        </w:tabs>
        <w:ind w:left="6109" w:hanging="360"/>
      </w:pPr>
    </w:lvl>
    <w:lvl w:ilvl="8" w:tplc="0419001B">
      <w:start w:val="1"/>
      <w:numFmt w:val="lowerRoman"/>
      <w:lvlText w:val="%9."/>
      <w:lvlJc w:val="right"/>
      <w:pPr>
        <w:tabs>
          <w:tab w:val="num" w:pos="6829"/>
        </w:tabs>
        <w:ind w:left="6829" w:hanging="180"/>
      </w:pPr>
    </w:lvl>
  </w:abstractNum>
  <w:abstractNum w:abstractNumId="22">
    <w:nsid w:val="6465409D"/>
    <w:multiLevelType w:val="hybridMultilevel"/>
    <w:tmpl w:val="4F8AB898"/>
    <w:lvl w:ilvl="0" w:tplc="25E62C18">
      <w:start w:val="4"/>
      <w:numFmt w:val="decimal"/>
      <w:lvlText w:val="%1."/>
      <w:lvlJc w:val="left"/>
      <w:pPr>
        <w:tabs>
          <w:tab w:val="num" w:pos="1440"/>
        </w:tabs>
        <w:ind w:left="1440" w:hanging="360"/>
      </w:pPr>
      <w:rPr>
        <w:rFonts w:hint="default"/>
        <w:i w:val="0"/>
        <w:iCs w:val="0"/>
        <w:sz w:val="28"/>
        <w:szCs w:val="28"/>
      </w:r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23">
    <w:nsid w:val="685C62E9"/>
    <w:multiLevelType w:val="hybridMultilevel"/>
    <w:tmpl w:val="ECC4D7C2"/>
    <w:lvl w:ilvl="0" w:tplc="AD307CAA">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24">
    <w:nsid w:val="70C33C1F"/>
    <w:multiLevelType w:val="hybridMultilevel"/>
    <w:tmpl w:val="7F3A5754"/>
    <w:lvl w:ilvl="0" w:tplc="C6D2D91A">
      <w:numFmt w:val="bullet"/>
      <w:lvlText w:val="-"/>
      <w:lvlJc w:val="left"/>
      <w:pPr>
        <w:ind w:left="1069" w:hanging="360"/>
      </w:pPr>
      <w:rPr>
        <w:rFonts w:ascii="Times New Roman" w:eastAsia="Times New Roman" w:hAnsi="Times New Roman" w:hint="default"/>
        <w:color w:val="auto"/>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num w:numId="1">
    <w:abstractNumId w:val="0"/>
  </w:num>
  <w:num w:numId="2">
    <w:abstractNumId w:val="0"/>
  </w:num>
  <w:num w:numId="3">
    <w:abstractNumId w:val="16"/>
  </w:num>
  <w:num w:numId="4">
    <w:abstractNumId w:val="10"/>
  </w:num>
  <w:num w:numId="5">
    <w:abstractNumId w:val="21"/>
  </w:num>
  <w:num w:numId="6">
    <w:abstractNumId w:val="20"/>
  </w:num>
  <w:num w:numId="7">
    <w:abstractNumId w:val="15"/>
  </w:num>
  <w:num w:numId="8">
    <w:abstractNumId w:val="7"/>
  </w:num>
  <w:num w:numId="9">
    <w:abstractNumId w:val="4"/>
  </w:num>
  <w:num w:numId="10">
    <w:abstractNumId w:val="12"/>
  </w:num>
  <w:num w:numId="11">
    <w:abstractNumId w:val="6"/>
  </w:num>
  <w:num w:numId="12">
    <w:abstractNumId w:val="22"/>
  </w:num>
  <w:num w:numId="13">
    <w:abstractNumId w:val="13"/>
  </w:num>
  <w:num w:numId="14">
    <w:abstractNumId w:val="9"/>
  </w:num>
  <w:num w:numId="15">
    <w:abstractNumId w:val="14"/>
  </w:num>
  <w:num w:numId="16">
    <w:abstractNumId w:val="18"/>
  </w:num>
  <w:num w:numId="17">
    <w:abstractNumId w:val="0"/>
  </w:num>
  <w:num w:numId="18">
    <w:abstractNumId w:val="1"/>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11"/>
  </w:num>
  <w:num w:numId="22">
    <w:abstractNumId w:val="23"/>
  </w:num>
  <w:num w:numId="23">
    <w:abstractNumId w:val="2"/>
  </w:num>
  <w:num w:numId="24">
    <w:abstractNumId w:val="17"/>
  </w:num>
  <w:num w:numId="25">
    <w:abstractNumId w:val="5"/>
  </w:num>
  <w:num w:numId="26">
    <w:abstractNumId w:val="24"/>
  </w:num>
  <w:num w:numId="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D46"/>
    <w:rsid w:val="00006DF4"/>
    <w:rsid w:val="00013638"/>
    <w:rsid w:val="00014853"/>
    <w:rsid w:val="0001684F"/>
    <w:rsid w:val="00020604"/>
    <w:rsid w:val="00020B96"/>
    <w:rsid w:val="00025BDE"/>
    <w:rsid w:val="00036A41"/>
    <w:rsid w:val="00037EB7"/>
    <w:rsid w:val="0004513D"/>
    <w:rsid w:val="000502CE"/>
    <w:rsid w:val="00051D18"/>
    <w:rsid w:val="000550BC"/>
    <w:rsid w:val="0005583A"/>
    <w:rsid w:val="00056601"/>
    <w:rsid w:val="00056E65"/>
    <w:rsid w:val="00065B28"/>
    <w:rsid w:val="0007194E"/>
    <w:rsid w:val="00072B0A"/>
    <w:rsid w:val="00073ED6"/>
    <w:rsid w:val="00076248"/>
    <w:rsid w:val="000763FE"/>
    <w:rsid w:val="00076CBA"/>
    <w:rsid w:val="0008494A"/>
    <w:rsid w:val="00084FA0"/>
    <w:rsid w:val="00085280"/>
    <w:rsid w:val="00092B1A"/>
    <w:rsid w:val="0009789B"/>
    <w:rsid w:val="000A23DC"/>
    <w:rsid w:val="000A779D"/>
    <w:rsid w:val="000B3D57"/>
    <w:rsid w:val="000C01BE"/>
    <w:rsid w:val="000C18AF"/>
    <w:rsid w:val="000C53BA"/>
    <w:rsid w:val="000C7667"/>
    <w:rsid w:val="000C7C1A"/>
    <w:rsid w:val="000D302D"/>
    <w:rsid w:val="000E1EAA"/>
    <w:rsid w:val="000E545A"/>
    <w:rsid w:val="000F38C6"/>
    <w:rsid w:val="000F3B13"/>
    <w:rsid w:val="000F5729"/>
    <w:rsid w:val="000F67B0"/>
    <w:rsid w:val="000F7DE2"/>
    <w:rsid w:val="00102161"/>
    <w:rsid w:val="0010277F"/>
    <w:rsid w:val="00105365"/>
    <w:rsid w:val="001123E5"/>
    <w:rsid w:val="00113066"/>
    <w:rsid w:val="0011440E"/>
    <w:rsid w:val="00114A84"/>
    <w:rsid w:val="001210B5"/>
    <w:rsid w:val="00122A3E"/>
    <w:rsid w:val="00136CC7"/>
    <w:rsid w:val="001434A8"/>
    <w:rsid w:val="001451E0"/>
    <w:rsid w:val="00145203"/>
    <w:rsid w:val="0016180C"/>
    <w:rsid w:val="0016743F"/>
    <w:rsid w:val="0017080B"/>
    <w:rsid w:val="001730E0"/>
    <w:rsid w:val="0017398E"/>
    <w:rsid w:val="00175158"/>
    <w:rsid w:val="00180A2D"/>
    <w:rsid w:val="00182CAC"/>
    <w:rsid w:val="00187D19"/>
    <w:rsid w:val="0019442A"/>
    <w:rsid w:val="001954DF"/>
    <w:rsid w:val="001A62E6"/>
    <w:rsid w:val="001B3313"/>
    <w:rsid w:val="001B72CA"/>
    <w:rsid w:val="001C7C04"/>
    <w:rsid w:val="001C7C4E"/>
    <w:rsid w:val="001D227D"/>
    <w:rsid w:val="001D4486"/>
    <w:rsid w:val="001D5384"/>
    <w:rsid w:val="001D5E2F"/>
    <w:rsid w:val="001E12C2"/>
    <w:rsid w:val="001E7FFA"/>
    <w:rsid w:val="001F2A22"/>
    <w:rsid w:val="001F770C"/>
    <w:rsid w:val="0020648F"/>
    <w:rsid w:val="00211EE9"/>
    <w:rsid w:val="00213F9E"/>
    <w:rsid w:val="00215333"/>
    <w:rsid w:val="002158CD"/>
    <w:rsid w:val="00227BD0"/>
    <w:rsid w:val="00234A4D"/>
    <w:rsid w:val="002408F5"/>
    <w:rsid w:val="00242603"/>
    <w:rsid w:val="00243AD7"/>
    <w:rsid w:val="00244F45"/>
    <w:rsid w:val="00245AC6"/>
    <w:rsid w:val="00247147"/>
    <w:rsid w:val="00252C01"/>
    <w:rsid w:val="00253FFB"/>
    <w:rsid w:val="00256449"/>
    <w:rsid w:val="0025667D"/>
    <w:rsid w:val="00260427"/>
    <w:rsid w:val="0026088C"/>
    <w:rsid w:val="00260AA7"/>
    <w:rsid w:val="00263A1B"/>
    <w:rsid w:val="00265582"/>
    <w:rsid w:val="00266FE2"/>
    <w:rsid w:val="0026765D"/>
    <w:rsid w:val="00267833"/>
    <w:rsid w:val="00272409"/>
    <w:rsid w:val="00277086"/>
    <w:rsid w:val="0027740E"/>
    <w:rsid w:val="00282752"/>
    <w:rsid w:val="00283C1D"/>
    <w:rsid w:val="002843A1"/>
    <w:rsid w:val="002847BC"/>
    <w:rsid w:val="00284A62"/>
    <w:rsid w:val="00291477"/>
    <w:rsid w:val="00295DA4"/>
    <w:rsid w:val="00296C0A"/>
    <w:rsid w:val="00297EC2"/>
    <w:rsid w:val="002A107C"/>
    <w:rsid w:val="002A14DF"/>
    <w:rsid w:val="002B0BB7"/>
    <w:rsid w:val="002B0FAA"/>
    <w:rsid w:val="002B16E1"/>
    <w:rsid w:val="002B2A1A"/>
    <w:rsid w:val="002B3422"/>
    <w:rsid w:val="002B5E38"/>
    <w:rsid w:val="002B7FB7"/>
    <w:rsid w:val="002B7FF1"/>
    <w:rsid w:val="002C6678"/>
    <w:rsid w:val="002C7CBA"/>
    <w:rsid w:val="002D58E7"/>
    <w:rsid w:val="002E2FF7"/>
    <w:rsid w:val="002E47CB"/>
    <w:rsid w:val="002E55E9"/>
    <w:rsid w:val="002F420F"/>
    <w:rsid w:val="002F5F65"/>
    <w:rsid w:val="002F6D88"/>
    <w:rsid w:val="0030160D"/>
    <w:rsid w:val="00303510"/>
    <w:rsid w:val="0031369D"/>
    <w:rsid w:val="003147F2"/>
    <w:rsid w:val="00330BAA"/>
    <w:rsid w:val="0033380A"/>
    <w:rsid w:val="0033639B"/>
    <w:rsid w:val="00340DD4"/>
    <w:rsid w:val="00342258"/>
    <w:rsid w:val="00344DA6"/>
    <w:rsid w:val="00345BEA"/>
    <w:rsid w:val="00350A81"/>
    <w:rsid w:val="00350EF4"/>
    <w:rsid w:val="00353BFF"/>
    <w:rsid w:val="00355E1C"/>
    <w:rsid w:val="003575E7"/>
    <w:rsid w:val="003609FE"/>
    <w:rsid w:val="0036320C"/>
    <w:rsid w:val="00363D25"/>
    <w:rsid w:val="0036477D"/>
    <w:rsid w:val="00366675"/>
    <w:rsid w:val="00367BF0"/>
    <w:rsid w:val="00367D69"/>
    <w:rsid w:val="00367E78"/>
    <w:rsid w:val="00374192"/>
    <w:rsid w:val="00374780"/>
    <w:rsid w:val="00375107"/>
    <w:rsid w:val="00383507"/>
    <w:rsid w:val="003843C5"/>
    <w:rsid w:val="00386991"/>
    <w:rsid w:val="00387A22"/>
    <w:rsid w:val="00387F2B"/>
    <w:rsid w:val="0039109A"/>
    <w:rsid w:val="00393438"/>
    <w:rsid w:val="00397C86"/>
    <w:rsid w:val="003A5EFC"/>
    <w:rsid w:val="003B0AA0"/>
    <w:rsid w:val="003B1A06"/>
    <w:rsid w:val="003B3D07"/>
    <w:rsid w:val="003B50AF"/>
    <w:rsid w:val="003C0B25"/>
    <w:rsid w:val="003C20DF"/>
    <w:rsid w:val="003C367D"/>
    <w:rsid w:val="003C5D86"/>
    <w:rsid w:val="003C6B60"/>
    <w:rsid w:val="003D020F"/>
    <w:rsid w:val="003D125C"/>
    <w:rsid w:val="003D4A87"/>
    <w:rsid w:val="003E09D6"/>
    <w:rsid w:val="003E0F53"/>
    <w:rsid w:val="003E371D"/>
    <w:rsid w:val="003E374C"/>
    <w:rsid w:val="003E4418"/>
    <w:rsid w:val="003E61FD"/>
    <w:rsid w:val="003E6F56"/>
    <w:rsid w:val="00402D46"/>
    <w:rsid w:val="00406C47"/>
    <w:rsid w:val="004100D4"/>
    <w:rsid w:val="00415D04"/>
    <w:rsid w:val="00422EB7"/>
    <w:rsid w:val="00423760"/>
    <w:rsid w:val="004260B7"/>
    <w:rsid w:val="00427013"/>
    <w:rsid w:val="00430427"/>
    <w:rsid w:val="00431A8C"/>
    <w:rsid w:val="00433EDF"/>
    <w:rsid w:val="004359BD"/>
    <w:rsid w:val="00446CFD"/>
    <w:rsid w:val="00450E44"/>
    <w:rsid w:val="004573D6"/>
    <w:rsid w:val="00462072"/>
    <w:rsid w:val="00462247"/>
    <w:rsid w:val="00463F5C"/>
    <w:rsid w:val="00464ACC"/>
    <w:rsid w:val="0046574B"/>
    <w:rsid w:val="0047777F"/>
    <w:rsid w:val="00477FDC"/>
    <w:rsid w:val="004812E6"/>
    <w:rsid w:val="0048135C"/>
    <w:rsid w:val="00485D9F"/>
    <w:rsid w:val="00486971"/>
    <w:rsid w:val="00494ABA"/>
    <w:rsid w:val="00494D9F"/>
    <w:rsid w:val="00496500"/>
    <w:rsid w:val="0049762A"/>
    <w:rsid w:val="00497811"/>
    <w:rsid w:val="004A2998"/>
    <w:rsid w:val="004A485F"/>
    <w:rsid w:val="004A77D3"/>
    <w:rsid w:val="004B0416"/>
    <w:rsid w:val="004B0EC8"/>
    <w:rsid w:val="004B36C9"/>
    <w:rsid w:val="004B5892"/>
    <w:rsid w:val="004B765C"/>
    <w:rsid w:val="004C3D68"/>
    <w:rsid w:val="004C4CE6"/>
    <w:rsid w:val="004C6CA0"/>
    <w:rsid w:val="004D62D0"/>
    <w:rsid w:val="004D7CEB"/>
    <w:rsid w:val="004E28E4"/>
    <w:rsid w:val="004F3597"/>
    <w:rsid w:val="004F73D6"/>
    <w:rsid w:val="00502D18"/>
    <w:rsid w:val="005036F8"/>
    <w:rsid w:val="00503809"/>
    <w:rsid w:val="00504CA1"/>
    <w:rsid w:val="0051023D"/>
    <w:rsid w:val="005106FB"/>
    <w:rsid w:val="00512458"/>
    <w:rsid w:val="0051662E"/>
    <w:rsid w:val="005227A9"/>
    <w:rsid w:val="00522A9D"/>
    <w:rsid w:val="005251E3"/>
    <w:rsid w:val="00526383"/>
    <w:rsid w:val="005322CB"/>
    <w:rsid w:val="005337D5"/>
    <w:rsid w:val="00536B48"/>
    <w:rsid w:val="00541215"/>
    <w:rsid w:val="00541F07"/>
    <w:rsid w:val="005433F7"/>
    <w:rsid w:val="00546FB0"/>
    <w:rsid w:val="005545C0"/>
    <w:rsid w:val="0055523C"/>
    <w:rsid w:val="00560297"/>
    <w:rsid w:val="005663C4"/>
    <w:rsid w:val="005700A3"/>
    <w:rsid w:val="0057076A"/>
    <w:rsid w:val="00573502"/>
    <w:rsid w:val="00577F3C"/>
    <w:rsid w:val="00581BB5"/>
    <w:rsid w:val="00584646"/>
    <w:rsid w:val="00586C1F"/>
    <w:rsid w:val="00587D11"/>
    <w:rsid w:val="005960F4"/>
    <w:rsid w:val="005A138B"/>
    <w:rsid w:val="005A53D9"/>
    <w:rsid w:val="005A6976"/>
    <w:rsid w:val="005B22D5"/>
    <w:rsid w:val="005B2B8C"/>
    <w:rsid w:val="005B3BE4"/>
    <w:rsid w:val="005B3E69"/>
    <w:rsid w:val="005C2115"/>
    <w:rsid w:val="005C4A21"/>
    <w:rsid w:val="005D319E"/>
    <w:rsid w:val="005D6325"/>
    <w:rsid w:val="005D6A83"/>
    <w:rsid w:val="005E2A70"/>
    <w:rsid w:val="005E3DD1"/>
    <w:rsid w:val="005F058C"/>
    <w:rsid w:val="005F69DF"/>
    <w:rsid w:val="005F7EAE"/>
    <w:rsid w:val="0061279D"/>
    <w:rsid w:val="00612FC8"/>
    <w:rsid w:val="00613B37"/>
    <w:rsid w:val="00614FD6"/>
    <w:rsid w:val="00623209"/>
    <w:rsid w:val="00624FF5"/>
    <w:rsid w:val="00626B87"/>
    <w:rsid w:val="00627E70"/>
    <w:rsid w:val="00636CAB"/>
    <w:rsid w:val="00641BBC"/>
    <w:rsid w:val="0065171F"/>
    <w:rsid w:val="00655474"/>
    <w:rsid w:val="00657AD6"/>
    <w:rsid w:val="00657D4F"/>
    <w:rsid w:val="00660EA2"/>
    <w:rsid w:val="00662700"/>
    <w:rsid w:val="006707AA"/>
    <w:rsid w:val="0068357B"/>
    <w:rsid w:val="00683F47"/>
    <w:rsid w:val="00685F5D"/>
    <w:rsid w:val="00694EC8"/>
    <w:rsid w:val="006A075E"/>
    <w:rsid w:val="006A229B"/>
    <w:rsid w:val="006A3CEE"/>
    <w:rsid w:val="006A3F63"/>
    <w:rsid w:val="006B4D0A"/>
    <w:rsid w:val="006B6CBB"/>
    <w:rsid w:val="006C1B90"/>
    <w:rsid w:val="006C2524"/>
    <w:rsid w:val="006C6622"/>
    <w:rsid w:val="006D153A"/>
    <w:rsid w:val="006E105B"/>
    <w:rsid w:val="006E5E05"/>
    <w:rsid w:val="006E6731"/>
    <w:rsid w:val="006E7CA1"/>
    <w:rsid w:val="006F0971"/>
    <w:rsid w:val="006F0E74"/>
    <w:rsid w:val="006F1C4F"/>
    <w:rsid w:val="00704411"/>
    <w:rsid w:val="00704D38"/>
    <w:rsid w:val="00706569"/>
    <w:rsid w:val="0071030E"/>
    <w:rsid w:val="00710D20"/>
    <w:rsid w:val="00711244"/>
    <w:rsid w:val="00712FFE"/>
    <w:rsid w:val="0071731B"/>
    <w:rsid w:val="007200E6"/>
    <w:rsid w:val="00721169"/>
    <w:rsid w:val="00734998"/>
    <w:rsid w:val="0073553D"/>
    <w:rsid w:val="00735AE9"/>
    <w:rsid w:val="00740EAF"/>
    <w:rsid w:val="00741199"/>
    <w:rsid w:val="00745AA1"/>
    <w:rsid w:val="0074771F"/>
    <w:rsid w:val="00755E91"/>
    <w:rsid w:val="00756536"/>
    <w:rsid w:val="00757EEB"/>
    <w:rsid w:val="007642FD"/>
    <w:rsid w:val="00767B67"/>
    <w:rsid w:val="00767BA9"/>
    <w:rsid w:val="007720DF"/>
    <w:rsid w:val="007736F1"/>
    <w:rsid w:val="00773A57"/>
    <w:rsid w:val="00774ACE"/>
    <w:rsid w:val="0077705E"/>
    <w:rsid w:val="00785E54"/>
    <w:rsid w:val="00786C4C"/>
    <w:rsid w:val="00786F06"/>
    <w:rsid w:val="007872E5"/>
    <w:rsid w:val="00790B28"/>
    <w:rsid w:val="0079133F"/>
    <w:rsid w:val="00791C43"/>
    <w:rsid w:val="007A5F30"/>
    <w:rsid w:val="007A771E"/>
    <w:rsid w:val="007B03DD"/>
    <w:rsid w:val="007B5C76"/>
    <w:rsid w:val="007B7531"/>
    <w:rsid w:val="007B79D8"/>
    <w:rsid w:val="007C03A6"/>
    <w:rsid w:val="007C6CF7"/>
    <w:rsid w:val="007D055E"/>
    <w:rsid w:val="007D267C"/>
    <w:rsid w:val="007D3E51"/>
    <w:rsid w:val="007D4D6B"/>
    <w:rsid w:val="007D5F75"/>
    <w:rsid w:val="007D7D65"/>
    <w:rsid w:val="007E13A3"/>
    <w:rsid w:val="007E2BEA"/>
    <w:rsid w:val="007E7F77"/>
    <w:rsid w:val="007F53C8"/>
    <w:rsid w:val="007F65E7"/>
    <w:rsid w:val="007F6E41"/>
    <w:rsid w:val="00802972"/>
    <w:rsid w:val="008043BD"/>
    <w:rsid w:val="00811182"/>
    <w:rsid w:val="0081594A"/>
    <w:rsid w:val="0081772B"/>
    <w:rsid w:val="0082017E"/>
    <w:rsid w:val="008201CA"/>
    <w:rsid w:val="0082194E"/>
    <w:rsid w:val="00821E9E"/>
    <w:rsid w:val="00825702"/>
    <w:rsid w:val="00834328"/>
    <w:rsid w:val="008344DB"/>
    <w:rsid w:val="008361E7"/>
    <w:rsid w:val="008362C0"/>
    <w:rsid w:val="008362C8"/>
    <w:rsid w:val="008449B4"/>
    <w:rsid w:val="00851267"/>
    <w:rsid w:val="00852F29"/>
    <w:rsid w:val="00852F36"/>
    <w:rsid w:val="0085496C"/>
    <w:rsid w:val="00856E1D"/>
    <w:rsid w:val="00857223"/>
    <w:rsid w:val="008650DF"/>
    <w:rsid w:val="008665C7"/>
    <w:rsid w:val="00866DE4"/>
    <w:rsid w:val="0087184F"/>
    <w:rsid w:val="00873F56"/>
    <w:rsid w:val="0087634D"/>
    <w:rsid w:val="00881D70"/>
    <w:rsid w:val="00881EA5"/>
    <w:rsid w:val="00882859"/>
    <w:rsid w:val="008841CB"/>
    <w:rsid w:val="0089295E"/>
    <w:rsid w:val="008A0125"/>
    <w:rsid w:val="008A1C6B"/>
    <w:rsid w:val="008A2B4D"/>
    <w:rsid w:val="008A3049"/>
    <w:rsid w:val="008A3D2C"/>
    <w:rsid w:val="008B61FB"/>
    <w:rsid w:val="008B79D6"/>
    <w:rsid w:val="008C359B"/>
    <w:rsid w:val="008C5252"/>
    <w:rsid w:val="008C529D"/>
    <w:rsid w:val="008D1C80"/>
    <w:rsid w:val="008D207D"/>
    <w:rsid w:val="008D622E"/>
    <w:rsid w:val="008E340F"/>
    <w:rsid w:val="008E3D63"/>
    <w:rsid w:val="008E695F"/>
    <w:rsid w:val="008F0F8C"/>
    <w:rsid w:val="008F4299"/>
    <w:rsid w:val="008F467A"/>
    <w:rsid w:val="008F7868"/>
    <w:rsid w:val="009052DE"/>
    <w:rsid w:val="0090559B"/>
    <w:rsid w:val="0090700B"/>
    <w:rsid w:val="009108CA"/>
    <w:rsid w:val="009108EF"/>
    <w:rsid w:val="00911477"/>
    <w:rsid w:val="0092097E"/>
    <w:rsid w:val="00922A28"/>
    <w:rsid w:val="00926172"/>
    <w:rsid w:val="0092629A"/>
    <w:rsid w:val="009269AD"/>
    <w:rsid w:val="00926B82"/>
    <w:rsid w:val="00927CE1"/>
    <w:rsid w:val="00930165"/>
    <w:rsid w:val="00935218"/>
    <w:rsid w:val="009377FA"/>
    <w:rsid w:val="00940559"/>
    <w:rsid w:val="009405E3"/>
    <w:rsid w:val="00946E86"/>
    <w:rsid w:val="00950685"/>
    <w:rsid w:val="00951E1E"/>
    <w:rsid w:val="0095239D"/>
    <w:rsid w:val="009565BE"/>
    <w:rsid w:val="00963584"/>
    <w:rsid w:val="00963CFA"/>
    <w:rsid w:val="00965847"/>
    <w:rsid w:val="00967942"/>
    <w:rsid w:val="00975653"/>
    <w:rsid w:val="00980072"/>
    <w:rsid w:val="00984113"/>
    <w:rsid w:val="00987DCD"/>
    <w:rsid w:val="00992F96"/>
    <w:rsid w:val="0099543D"/>
    <w:rsid w:val="009A26F7"/>
    <w:rsid w:val="009A2A1D"/>
    <w:rsid w:val="009A48F0"/>
    <w:rsid w:val="009B0215"/>
    <w:rsid w:val="009B1156"/>
    <w:rsid w:val="009B1DA5"/>
    <w:rsid w:val="009B746D"/>
    <w:rsid w:val="009C346F"/>
    <w:rsid w:val="009C4C3D"/>
    <w:rsid w:val="009C6580"/>
    <w:rsid w:val="009D0104"/>
    <w:rsid w:val="009D22DB"/>
    <w:rsid w:val="009D37B4"/>
    <w:rsid w:val="009D403A"/>
    <w:rsid w:val="009D6B17"/>
    <w:rsid w:val="009E0885"/>
    <w:rsid w:val="009E1232"/>
    <w:rsid w:val="009E17A4"/>
    <w:rsid w:val="009E3034"/>
    <w:rsid w:val="009E6B19"/>
    <w:rsid w:val="009E7D31"/>
    <w:rsid w:val="009F451D"/>
    <w:rsid w:val="009F69E3"/>
    <w:rsid w:val="009F7BF8"/>
    <w:rsid w:val="00A00F74"/>
    <w:rsid w:val="00A124CA"/>
    <w:rsid w:val="00A1538C"/>
    <w:rsid w:val="00A1602D"/>
    <w:rsid w:val="00A20C13"/>
    <w:rsid w:val="00A20EA2"/>
    <w:rsid w:val="00A240E0"/>
    <w:rsid w:val="00A30362"/>
    <w:rsid w:val="00A32F4E"/>
    <w:rsid w:val="00A3342B"/>
    <w:rsid w:val="00A37C38"/>
    <w:rsid w:val="00A402E2"/>
    <w:rsid w:val="00A40CDF"/>
    <w:rsid w:val="00A41D1B"/>
    <w:rsid w:val="00A42BAA"/>
    <w:rsid w:val="00A456D5"/>
    <w:rsid w:val="00A656B2"/>
    <w:rsid w:val="00A66E2E"/>
    <w:rsid w:val="00A74EF8"/>
    <w:rsid w:val="00A80101"/>
    <w:rsid w:val="00A867B6"/>
    <w:rsid w:val="00A86D38"/>
    <w:rsid w:val="00A92DC8"/>
    <w:rsid w:val="00A935F3"/>
    <w:rsid w:val="00A95D7E"/>
    <w:rsid w:val="00AA1527"/>
    <w:rsid w:val="00AA6D9D"/>
    <w:rsid w:val="00AA7480"/>
    <w:rsid w:val="00AB14D9"/>
    <w:rsid w:val="00AB1D6F"/>
    <w:rsid w:val="00AB7940"/>
    <w:rsid w:val="00AC1843"/>
    <w:rsid w:val="00AC5057"/>
    <w:rsid w:val="00AD1A1A"/>
    <w:rsid w:val="00AD1C85"/>
    <w:rsid w:val="00AD3FBE"/>
    <w:rsid w:val="00AD4725"/>
    <w:rsid w:val="00AD48FB"/>
    <w:rsid w:val="00AD4B7F"/>
    <w:rsid w:val="00AD55A4"/>
    <w:rsid w:val="00AD60F9"/>
    <w:rsid w:val="00AD6160"/>
    <w:rsid w:val="00AE7373"/>
    <w:rsid w:val="00AF1B91"/>
    <w:rsid w:val="00AF4324"/>
    <w:rsid w:val="00AF7B4A"/>
    <w:rsid w:val="00AF7FF3"/>
    <w:rsid w:val="00B0003E"/>
    <w:rsid w:val="00B00C84"/>
    <w:rsid w:val="00B00C95"/>
    <w:rsid w:val="00B0164C"/>
    <w:rsid w:val="00B03FE7"/>
    <w:rsid w:val="00B05D35"/>
    <w:rsid w:val="00B07B15"/>
    <w:rsid w:val="00B1028F"/>
    <w:rsid w:val="00B11A8F"/>
    <w:rsid w:val="00B1203A"/>
    <w:rsid w:val="00B1472D"/>
    <w:rsid w:val="00B16086"/>
    <w:rsid w:val="00B20817"/>
    <w:rsid w:val="00B20F56"/>
    <w:rsid w:val="00B21C4C"/>
    <w:rsid w:val="00B2317C"/>
    <w:rsid w:val="00B27A72"/>
    <w:rsid w:val="00B31683"/>
    <w:rsid w:val="00B33AF9"/>
    <w:rsid w:val="00B40B6F"/>
    <w:rsid w:val="00B436A8"/>
    <w:rsid w:val="00B439E0"/>
    <w:rsid w:val="00B43D80"/>
    <w:rsid w:val="00B44592"/>
    <w:rsid w:val="00B500B0"/>
    <w:rsid w:val="00B5200B"/>
    <w:rsid w:val="00B54E76"/>
    <w:rsid w:val="00B55200"/>
    <w:rsid w:val="00B61A7D"/>
    <w:rsid w:val="00B62708"/>
    <w:rsid w:val="00B63B3C"/>
    <w:rsid w:val="00B67E36"/>
    <w:rsid w:val="00B7150D"/>
    <w:rsid w:val="00B7292E"/>
    <w:rsid w:val="00B73FC7"/>
    <w:rsid w:val="00B76A9B"/>
    <w:rsid w:val="00B806E3"/>
    <w:rsid w:val="00B80CAE"/>
    <w:rsid w:val="00B83482"/>
    <w:rsid w:val="00B836E9"/>
    <w:rsid w:val="00B84904"/>
    <w:rsid w:val="00B872CD"/>
    <w:rsid w:val="00B92953"/>
    <w:rsid w:val="00BA1C1A"/>
    <w:rsid w:val="00BA6BB9"/>
    <w:rsid w:val="00BC0A07"/>
    <w:rsid w:val="00BC329A"/>
    <w:rsid w:val="00BC64D1"/>
    <w:rsid w:val="00BD0D4D"/>
    <w:rsid w:val="00BD39DC"/>
    <w:rsid w:val="00BD3DCA"/>
    <w:rsid w:val="00BD6F97"/>
    <w:rsid w:val="00BE0419"/>
    <w:rsid w:val="00BE073F"/>
    <w:rsid w:val="00BE1C56"/>
    <w:rsid w:val="00BE376A"/>
    <w:rsid w:val="00BE4A4C"/>
    <w:rsid w:val="00BE7BD5"/>
    <w:rsid w:val="00BF4BED"/>
    <w:rsid w:val="00BF5B43"/>
    <w:rsid w:val="00C0075F"/>
    <w:rsid w:val="00C01043"/>
    <w:rsid w:val="00C07D98"/>
    <w:rsid w:val="00C11A97"/>
    <w:rsid w:val="00C16223"/>
    <w:rsid w:val="00C172DC"/>
    <w:rsid w:val="00C22A9A"/>
    <w:rsid w:val="00C22BB4"/>
    <w:rsid w:val="00C22FFA"/>
    <w:rsid w:val="00C234D4"/>
    <w:rsid w:val="00C23CD2"/>
    <w:rsid w:val="00C24422"/>
    <w:rsid w:val="00C279ED"/>
    <w:rsid w:val="00C45CCD"/>
    <w:rsid w:val="00C515AF"/>
    <w:rsid w:val="00C52105"/>
    <w:rsid w:val="00C551F7"/>
    <w:rsid w:val="00C60723"/>
    <w:rsid w:val="00C66775"/>
    <w:rsid w:val="00C708F4"/>
    <w:rsid w:val="00C8348D"/>
    <w:rsid w:val="00C87725"/>
    <w:rsid w:val="00C87910"/>
    <w:rsid w:val="00C918D6"/>
    <w:rsid w:val="00C93AC5"/>
    <w:rsid w:val="00C94A05"/>
    <w:rsid w:val="00CA1319"/>
    <w:rsid w:val="00CA1B17"/>
    <w:rsid w:val="00CA7894"/>
    <w:rsid w:val="00CC14A5"/>
    <w:rsid w:val="00CC246B"/>
    <w:rsid w:val="00CC5E6E"/>
    <w:rsid w:val="00CC683D"/>
    <w:rsid w:val="00CD0AA8"/>
    <w:rsid w:val="00CD6CBD"/>
    <w:rsid w:val="00CE63FD"/>
    <w:rsid w:val="00CF11EB"/>
    <w:rsid w:val="00CF3065"/>
    <w:rsid w:val="00CF359B"/>
    <w:rsid w:val="00CF3EFB"/>
    <w:rsid w:val="00CF7733"/>
    <w:rsid w:val="00CF7CC2"/>
    <w:rsid w:val="00D0019D"/>
    <w:rsid w:val="00D0050C"/>
    <w:rsid w:val="00D020BF"/>
    <w:rsid w:val="00D023BB"/>
    <w:rsid w:val="00D03AA0"/>
    <w:rsid w:val="00D120BE"/>
    <w:rsid w:val="00D13D93"/>
    <w:rsid w:val="00D23E55"/>
    <w:rsid w:val="00D32842"/>
    <w:rsid w:val="00D32AFA"/>
    <w:rsid w:val="00D32D77"/>
    <w:rsid w:val="00D346EA"/>
    <w:rsid w:val="00D3592F"/>
    <w:rsid w:val="00D3628C"/>
    <w:rsid w:val="00D4065E"/>
    <w:rsid w:val="00D41621"/>
    <w:rsid w:val="00D437A9"/>
    <w:rsid w:val="00D4465C"/>
    <w:rsid w:val="00D45429"/>
    <w:rsid w:val="00D57688"/>
    <w:rsid w:val="00D6044A"/>
    <w:rsid w:val="00D61647"/>
    <w:rsid w:val="00D61EED"/>
    <w:rsid w:val="00D65D54"/>
    <w:rsid w:val="00D66AD5"/>
    <w:rsid w:val="00D6747A"/>
    <w:rsid w:val="00D72FC8"/>
    <w:rsid w:val="00D73A8D"/>
    <w:rsid w:val="00D751B1"/>
    <w:rsid w:val="00D754B3"/>
    <w:rsid w:val="00D75977"/>
    <w:rsid w:val="00D77795"/>
    <w:rsid w:val="00D83151"/>
    <w:rsid w:val="00D83FF6"/>
    <w:rsid w:val="00D84588"/>
    <w:rsid w:val="00D84CE3"/>
    <w:rsid w:val="00D9411A"/>
    <w:rsid w:val="00D96165"/>
    <w:rsid w:val="00D970FA"/>
    <w:rsid w:val="00DA5602"/>
    <w:rsid w:val="00DA57BB"/>
    <w:rsid w:val="00DA6160"/>
    <w:rsid w:val="00DB0AFD"/>
    <w:rsid w:val="00DB27F5"/>
    <w:rsid w:val="00DB3CE1"/>
    <w:rsid w:val="00DC2BBC"/>
    <w:rsid w:val="00DC59B2"/>
    <w:rsid w:val="00DD7B1C"/>
    <w:rsid w:val="00DE0F42"/>
    <w:rsid w:val="00DE3352"/>
    <w:rsid w:val="00DE3463"/>
    <w:rsid w:val="00DE7A1D"/>
    <w:rsid w:val="00DF650C"/>
    <w:rsid w:val="00DF7C2F"/>
    <w:rsid w:val="00E023F3"/>
    <w:rsid w:val="00E038A6"/>
    <w:rsid w:val="00E056A5"/>
    <w:rsid w:val="00E05B7B"/>
    <w:rsid w:val="00E07D1D"/>
    <w:rsid w:val="00E13411"/>
    <w:rsid w:val="00E13FB8"/>
    <w:rsid w:val="00E155B5"/>
    <w:rsid w:val="00E16C13"/>
    <w:rsid w:val="00E1738A"/>
    <w:rsid w:val="00E20CDC"/>
    <w:rsid w:val="00E22641"/>
    <w:rsid w:val="00E22F36"/>
    <w:rsid w:val="00E253D3"/>
    <w:rsid w:val="00E26BBF"/>
    <w:rsid w:val="00E31090"/>
    <w:rsid w:val="00E33874"/>
    <w:rsid w:val="00E40473"/>
    <w:rsid w:val="00E5070B"/>
    <w:rsid w:val="00E51952"/>
    <w:rsid w:val="00E532E4"/>
    <w:rsid w:val="00E53B53"/>
    <w:rsid w:val="00E60CC8"/>
    <w:rsid w:val="00E6227D"/>
    <w:rsid w:val="00E62E79"/>
    <w:rsid w:val="00E63B6D"/>
    <w:rsid w:val="00E67286"/>
    <w:rsid w:val="00E72BDC"/>
    <w:rsid w:val="00E72F24"/>
    <w:rsid w:val="00E770C0"/>
    <w:rsid w:val="00E7718D"/>
    <w:rsid w:val="00E90E11"/>
    <w:rsid w:val="00E91E1A"/>
    <w:rsid w:val="00E954E1"/>
    <w:rsid w:val="00EA2E44"/>
    <w:rsid w:val="00EA483D"/>
    <w:rsid w:val="00EB3256"/>
    <w:rsid w:val="00EB7242"/>
    <w:rsid w:val="00EC4C02"/>
    <w:rsid w:val="00EC4F8C"/>
    <w:rsid w:val="00EC5CD8"/>
    <w:rsid w:val="00EC63D4"/>
    <w:rsid w:val="00EC7F7C"/>
    <w:rsid w:val="00ED0580"/>
    <w:rsid w:val="00ED3398"/>
    <w:rsid w:val="00ED7E61"/>
    <w:rsid w:val="00EE3CCB"/>
    <w:rsid w:val="00EE4624"/>
    <w:rsid w:val="00EE5F0D"/>
    <w:rsid w:val="00EF4A6F"/>
    <w:rsid w:val="00EF4AC9"/>
    <w:rsid w:val="00EF7503"/>
    <w:rsid w:val="00F01447"/>
    <w:rsid w:val="00F07A1C"/>
    <w:rsid w:val="00F1529B"/>
    <w:rsid w:val="00F252DF"/>
    <w:rsid w:val="00F30624"/>
    <w:rsid w:val="00F315A7"/>
    <w:rsid w:val="00F32CFA"/>
    <w:rsid w:val="00F32ECC"/>
    <w:rsid w:val="00F41211"/>
    <w:rsid w:val="00F420FD"/>
    <w:rsid w:val="00F42926"/>
    <w:rsid w:val="00F45DDE"/>
    <w:rsid w:val="00F46699"/>
    <w:rsid w:val="00F50DFA"/>
    <w:rsid w:val="00F57757"/>
    <w:rsid w:val="00F578F4"/>
    <w:rsid w:val="00F63575"/>
    <w:rsid w:val="00F70671"/>
    <w:rsid w:val="00F71D97"/>
    <w:rsid w:val="00F72048"/>
    <w:rsid w:val="00F733A9"/>
    <w:rsid w:val="00F734A4"/>
    <w:rsid w:val="00F74A7C"/>
    <w:rsid w:val="00F75312"/>
    <w:rsid w:val="00F774B0"/>
    <w:rsid w:val="00F77757"/>
    <w:rsid w:val="00F80A43"/>
    <w:rsid w:val="00F82E3C"/>
    <w:rsid w:val="00F84B44"/>
    <w:rsid w:val="00F85314"/>
    <w:rsid w:val="00F87FF7"/>
    <w:rsid w:val="00FA082B"/>
    <w:rsid w:val="00FA1720"/>
    <w:rsid w:val="00FA2DE8"/>
    <w:rsid w:val="00FA40BF"/>
    <w:rsid w:val="00FA6FCE"/>
    <w:rsid w:val="00FB2955"/>
    <w:rsid w:val="00FB2C0A"/>
    <w:rsid w:val="00FB566F"/>
    <w:rsid w:val="00FB7390"/>
    <w:rsid w:val="00FB7F03"/>
    <w:rsid w:val="00FC3264"/>
    <w:rsid w:val="00FC3DDD"/>
    <w:rsid w:val="00FC4623"/>
    <w:rsid w:val="00FD2011"/>
    <w:rsid w:val="00FD7AB7"/>
    <w:rsid w:val="00FE32E9"/>
    <w:rsid w:val="00FE75AB"/>
    <w:rsid w:val="00FE792D"/>
    <w:rsid w:val="00FF0F9C"/>
    <w:rsid w:val="00FF1635"/>
    <w:rsid w:val="00FF19A9"/>
    <w:rsid w:val="00FF49A6"/>
    <w:rsid w:val="00FF56A5"/>
    <w:rsid w:val="00FF6774"/>
    <w:rsid w:val="00FF7769"/>
  </w:rsids>
  <m:mathPr>
    <m:mathFont m:val="Cambria Math"/>
    <m:brkBin m:val="before"/>
    <m:brkBinSub m:val="--"/>
    <m:smallFrac m:val="0"/>
    <m:dispDef/>
    <m:lMargin m:val="0"/>
    <m:rMargin m:val="0"/>
    <m:defJc m:val="centerGroup"/>
    <m:wrapIndent m:val="1440"/>
    <m:intLim m:val="subSup"/>
    <m:naryLim m:val="undOvr"/>
  </m:mathPr>
  <w:themeFontLang w:val="ru-RU" w:bidi="mn-Mong-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D319E"/>
    <w:rPr>
      <w:sz w:val="24"/>
      <w:szCs w:val="24"/>
      <w:lang w:val="en-GB"/>
    </w:rPr>
  </w:style>
  <w:style w:type="paragraph" w:styleId="1">
    <w:name w:val="heading 1"/>
    <w:basedOn w:val="a0"/>
    <w:next w:val="a0"/>
    <w:link w:val="10"/>
    <w:uiPriority w:val="99"/>
    <w:qFormat/>
    <w:rsid w:val="00402D46"/>
    <w:pPr>
      <w:keepNext/>
      <w:jc w:val="center"/>
      <w:outlineLvl w:val="0"/>
    </w:pPr>
    <w:rPr>
      <w:b/>
      <w:bCs/>
      <w:lang w:val="uk-UA"/>
    </w:rPr>
  </w:style>
  <w:style w:type="paragraph" w:styleId="2">
    <w:name w:val="heading 2"/>
    <w:basedOn w:val="a0"/>
    <w:next w:val="a0"/>
    <w:link w:val="20"/>
    <w:uiPriority w:val="99"/>
    <w:qFormat/>
    <w:rsid w:val="00402D46"/>
    <w:pPr>
      <w:keepNext/>
      <w:spacing w:before="240" w:after="60"/>
      <w:outlineLvl w:val="1"/>
    </w:pPr>
    <w:rPr>
      <w:rFonts w:ascii="Arial" w:hAnsi="Arial" w:cs="Arial"/>
      <w:b/>
      <w:bCs/>
      <w:i/>
      <w:iCs/>
      <w:sz w:val="28"/>
      <w:szCs w:val="28"/>
    </w:rPr>
  </w:style>
  <w:style w:type="paragraph" w:styleId="4">
    <w:name w:val="heading 4"/>
    <w:basedOn w:val="a0"/>
    <w:next w:val="a0"/>
    <w:link w:val="40"/>
    <w:uiPriority w:val="99"/>
    <w:qFormat/>
    <w:rsid w:val="00402D46"/>
    <w:pPr>
      <w:keepNext/>
      <w:spacing w:before="240" w:after="60"/>
      <w:outlineLvl w:val="3"/>
    </w:pPr>
    <w:rPr>
      <w:b/>
      <w:bCs/>
      <w:sz w:val="28"/>
      <w:szCs w:val="28"/>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AD7471"/>
    <w:rPr>
      <w:rFonts w:asciiTheme="majorHAnsi" w:eastAsiaTheme="majorEastAsia" w:hAnsiTheme="majorHAnsi" w:cstheme="majorBidi"/>
      <w:b/>
      <w:bCs/>
      <w:kern w:val="32"/>
      <w:sz w:val="32"/>
      <w:szCs w:val="32"/>
      <w:lang w:val="en-GB"/>
    </w:rPr>
  </w:style>
  <w:style w:type="character" w:customStyle="1" w:styleId="20">
    <w:name w:val="Заголовок 2 Знак"/>
    <w:basedOn w:val="a1"/>
    <w:link w:val="2"/>
    <w:uiPriority w:val="9"/>
    <w:semiHidden/>
    <w:rsid w:val="00AD7471"/>
    <w:rPr>
      <w:rFonts w:asciiTheme="majorHAnsi" w:eastAsiaTheme="majorEastAsia" w:hAnsiTheme="majorHAnsi" w:cstheme="majorBidi"/>
      <w:b/>
      <w:bCs/>
      <w:i/>
      <w:iCs/>
      <w:sz w:val="28"/>
      <w:szCs w:val="28"/>
      <w:lang w:val="en-GB"/>
    </w:rPr>
  </w:style>
  <w:style w:type="character" w:customStyle="1" w:styleId="40">
    <w:name w:val="Заголовок 4 Знак"/>
    <w:basedOn w:val="a1"/>
    <w:link w:val="4"/>
    <w:uiPriority w:val="9"/>
    <w:semiHidden/>
    <w:rsid w:val="00AD7471"/>
    <w:rPr>
      <w:rFonts w:asciiTheme="minorHAnsi" w:eastAsiaTheme="minorEastAsia" w:hAnsiTheme="minorHAnsi" w:cstheme="minorBidi"/>
      <w:b/>
      <w:bCs/>
      <w:sz w:val="28"/>
      <w:szCs w:val="28"/>
      <w:lang w:val="en-GB"/>
    </w:rPr>
  </w:style>
  <w:style w:type="paragraph" w:styleId="a4">
    <w:name w:val="Body Text"/>
    <w:basedOn w:val="a0"/>
    <w:link w:val="a5"/>
    <w:uiPriority w:val="99"/>
    <w:rsid w:val="00402D46"/>
    <w:pPr>
      <w:jc w:val="center"/>
    </w:pPr>
    <w:rPr>
      <w:b/>
      <w:bCs/>
      <w:lang w:val="uk-UA"/>
    </w:rPr>
  </w:style>
  <w:style w:type="character" w:customStyle="1" w:styleId="a5">
    <w:name w:val="Основной текст Знак"/>
    <w:basedOn w:val="a1"/>
    <w:link w:val="a4"/>
    <w:uiPriority w:val="99"/>
    <w:semiHidden/>
    <w:rsid w:val="00AD7471"/>
    <w:rPr>
      <w:sz w:val="24"/>
      <w:szCs w:val="24"/>
      <w:lang w:val="en-GB"/>
    </w:rPr>
  </w:style>
  <w:style w:type="paragraph" w:styleId="a6">
    <w:name w:val="Body Text Indent"/>
    <w:basedOn w:val="a0"/>
    <w:link w:val="a7"/>
    <w:uiPriority w:val="99"/>
    <w:rsid w:val="00402D46"/>
    <w:pPr>
      <w:spacing w:after="120"/>
      <w:ind w:left="283"/>
    </w:pPr>
  </w:style>
  <w:style w:type="character" w:customStyle="1" w:styleId="a7">
    <w:name w:val="Основной текст с отступом Знак"/>
    <w:basedOn w:val="a1"/>
    <w:link w:val="a6"/>
    <w:uiPriority w:val="99"/>
    <w:semiHidden/>
    <w:rsid w:val="00AD7471"/>
    <w:rPr>
      <w:sz w:val="24"/>
      <w:szCs w:val="24"/>
      <w:lang w:val="en-GB"/>
    </w:rPr>
  </w:style>
  <w:style w:type="paragraph" w:styleId="a8">
    <w:name w:val="Title"/>
    <w:basedOn w:val="a0"/>
    <w:link w:val="a9"/>
    <w:uiPriority w:val="99"/>
    <w:qFormat/>
    <w:rsid w:val="00402D46"/>
    <w:pPr>
      <w:spacing w:before="100" w:beforeAutospacing="1" w:after="100" w:afterAutospacing="1"/>
    </w:pPr>
    <w:rPr>
      <w:lang w:val="ru-RU" w:eastAsia="ru-RU"/>
    </w:rPr>
  </w:style>
  <w:style w:type="character" w:customStyle="1" w:styleId="a9">
    <w:name w:val="Название Знак"/>
    <w:basedOn w:val="a1"/>
    <w:link w:val="a8"/>
    <w:uiPriority w:val="10"/>
    <w:rsid w:val="00AD7471"/>
    <w:rPr>
      <w:rFonts w:asciiTheme="majorHAnsi" w:eastAsiaTheme="majorEastAsia" w:hAnsiTheme="majorHAnsi" w:cstheme="majorBidi"/>
      <w:b/>
      <w:bCs/>
      <w:kern w:val="28"/>
      <w:sz w:val="32"/>
      <w:szCs w:val="32"/>
      <w:lang w:val="en-GB"/>
    </w:rPr>
  </w:style>
  <w:style w:type="paragraph" w:customStyle="1" w:styleId="11">
    <w:name w:val="Знак Знак1 Знак Знак Знак Знак Знак Знак Знак Знак Знак Знак Знак Знак Знак Знак"/>
    <w:basedOn w:val="a0"/>
    <w:autoRedefine/>
    <w:uiPriority w:val="99"/>
    <w:rsid w:val="00402D46"/>
    <w:pPr>
      <w:spacing w:line="360" w:lineRule="auto"/>
      <w:ind w:left="709" w:firstLine="709"/>
      <w:jc w:val="both"/>
    </w:pPr>
    <w:rPr>
      <w:noProof/>
      <w:sz w:val="28"/>
      <w:szCs w:val="28"/>
      <w:lang w:val="uk-UA"/>
    </w:rPr>
  </w:style>
  <w:style w:type="paragraph" w:customStyle="1" w:styleId="aa">
    <w:name w:val="Знак Знак"/>
    <w:basedOn w:val="a0"/>
    <w:autoRedefine/>
    <w:uiPriority w:val="99"/>
    <w:rsid w:val="00852F36"/>
    <w:pPr>
      <w:spacing w:line="360" w:lineRule="auto"/>
      <w:ind w:left="709" w:firstLine="709"/>
      <w:jc w:val="both"/>
    </w:pPr>
    <w:rPr>
      <w:noProof/>
      <w:sz w:val="28"/>
      <w:szCs w:val="28"/>
      <w:lang w:val="uk-UA"/>
    </w:rPr>
  </w:style>
  <w:style w:type="character" w:customStyle="1" w:styleId="rvts7">
    <w:name w:val="rvts7"/>
    <w:uiPriority w:val="99"/>
    <w:rsid w:val="00852F36"/>
    <w:rPr>
      <w:rFonts w:ascii="Times New Roman" w:hAnsi="Times New Roman" w:cs="Times New Roman"/>
      <w:sz w:val="24"/>
      <w:szCs w:val="24"/>
    </w:rPr>
  </w:style>
  <w:style w:type="character" w:customStyle="1" w:styleId="rvts11">
    <w:name w:val="rvts11"/>
    <w:uiPriority w:val="99"/>
    <w:rsid w:val="00852F36"/>
    <w:rPr>
      <w:rFonts w:ascii="Times New Roman" w:hAnsi="Times New Roman" w:cs="Times New Roman"/>
      <w:b/>
      <w:bCs/>
      <w:sz w:val="24"/>
      <w:szCs w:val="24"/>
    </w:rPr>
  </w:style>
  <w:style w:type="paragraph" w:styleId="21">
    <w:name w:val="Body Text Indent 2"/>
    <w:basedOn w:val="a0"/>
    <w:link w:val="22"/>
    <w:uiPriority w:val="99"/>
    <w:rsid w:val="00852F36"/>
    <w:pPr>
      <w:spacing w:after="120" w:line="480" w:lineRule="auto"/>
      <w:ind w:left="283"/>
    </w:pPr>
  </w:style>
  <w:style w:type="character" w:customStyle="1" w:styleId="22">
    <w:name w:val="Основной текст с отступом 2 Знак"/>
    <w:basedOn w:val="a1"/>
    <w:link w:val="21"/>
    <w:uiPriority w:val="99"/>
    <w:semiHidden/>
    <w:rsid w:val="00AD7471"/>
    <w:rPr>
      <w:sz w:val="24"/>
      <w:szCs w:val="24"/>
      <w:lang w:val="en-GB"/>
    </w:rPr>
  </w:style>
  <w:style w:type="paragraph" w:customStyle="1" w:styleId="rvps7">
    <w:name w:val="rvps7"/>
    <w:basedOn w:val="a0"/>
    <w:uiPriority w:val="99"/>
    <w:rsid w:val="00B16086"/>
    <w:pPr>
      <w:ind w:left="636"/>
    </w:pPr>
    <w:rPr>
      <w:lang w:val="ru-RU" w:eastAsia="ru-RU"/>
    </w:rPr>
  </w:style>
  <w:style w:type="paragraph" w:styleId="ab">
    <w:name w:val="Normal (Web)"/>
    <w:basedOn w:val="a0"/>
    <w:uiPriority w:val="99"/>
    <w:rsid w:val="00C279ED"/>
    <w:pPr>
      <w:spacing w:before="167" w:after="167"/>
    </w:pPr>
    <w:rPr>
      <w:rFonts w:ascii="Verdana" w:hAnsi="Verdana" w:cs="Verdana"/>
      <w:lang w:val="ru-RU" w:eastAsia="ru-RU"/>
    </w:rPr>
  </w:style>
  <w:style w:type="table" w:styleId="ac">
    <w:name w:val="Table Grid"/>
    <w:basedOn w:val="a2"/>
    <w:uiPriority w:val="99"/>
    <w:rsid w:val="00C279E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Emphasis"/>
    <w:basedOn w:val="a1"/>
    <w:uiPriority w:val="99"/>
    <w:qFormat/>
    <w:rsid w:val="00E155B5"/>
    <w:rPr>
      <w:b/>
      <w:bCs/>
    </w:rPr>
  </w:style>
  <w:style w:type="character" w:customStyle="1" w:styleId="rvts6">
    <w:name w:val="rvts6"/>
    <w:uiPriority w:val="99"/>
    <w:rsid w:val="00E155B5"/>
    <w:rPr>
      <w:rFonts w:ascii="Times New Roman" w:hAnsi="Times New Roman" w:cs="Times New Roman"/>
      <w:sz w:val="24"/>
      <w:szCs w:val="24"/>
    </w:rPr>
  </w:style>
  <w:style w:type="paragraph" w:customStyle="1" w:styleId="rvps2">
    <w:name w:val="rvps2"/>
    <w:basedOn w:val="a0"/>
    <w:uiPriority w:val="99"/>
    <w:rsid w:val="00E155B5"/>
    <w:pPr>
      <w:jc w:val="right"/>
    </w:pPr>
    <w:rPr>
      <w:lang w:val="ru-RU" w:eastAsia="ru-RU"/>
    </w:rPr>
  </w:style>
  <w:style w:type="paragraph" w:customStyle="1" w:styleId="ae">
    <w:name w:val="a"/>
    <w:basedOn w:val="a0"/>
    <w:uiPriority w:val="99"/>
    <w:rsid w:val="00E155B5"/>
    <w:pPr>
      <w:spacing w:before="100" w:beforeAutospacing="1" w:after="100" w:afterAutospacing="1"/>
    </w:pPr>
    <w:rPr>
      <w:lang w:val="ru-RU" w:eastAsia="ru-RU"/>
    </w:rPr>
  </w:style>
  <w:style w:type="paragraph" w:customStyle="1" w:styleId="rvps1">
    <w:name w:val="rvps1"/>
    <w:basedOn w:val="a0"/>
    <w:uiPriority w:val="99"/>
    <w:rsid w:val="00E155B5"/>
    <w:pPr>
      <w:jc w:val="center"/>
    </w:pPr>
    <w:rPr>
      <w:lang w:val="ru-RU" w:eastAsia="ru-RU"/>
    </w:rPr>
  </w:style>
  <w:style w:type="character" w:customStyle="1" w:styleId="rvts8">
    <w:name w:val="rvts8"/>
    <w:uiPriority w:val="99"/>
    <w:rsid w:val="00E155B5"/>
    <w:rPr>
      <w:rFonts w:ascii="Times New Roman" w:hAnsi="Times New Roman" w:cs="Times New Roman"/>
      <w:sz w:val="24"/>
      <w:szCs w:val="24"/>
    </w:rPr>
  </w:style>
  <w:style w:type="character" w:customStyle="1" w:styleId="rvts13">
    <w:name w:val="rvts13"/>
    <w:uiPriority w:val="99"/>
    <w:rsid w:val="00E155B5"/>
    <w:rPr>
      <w:rFonts w:ascii="Times New Roman" w:hAnsi="Times New Roman" w:cs="Times New Roman"/>
      <w:i/>
      <w:iCs/>
      <w:sz w:val="24"/>
      <w:szCs w:val="24"/>
    </w:rPr>
  </w:style>
  <w:style w:type="character" w:customStyle="1" w:styleId="rvts16">
    <w:name w:val="rvts16"/>
    <w:uiPriority w:val="99"/>
    <w:rsid w:val="00E155B5"/>
    <w:rPr>
      <w:rFonts w:ascii="Times New Roman" w:hAnsi="Times New Roman" w:cs="Times New Roman"/>
      <w:i/>
      <w:iCs/>
      <w:sz w:val="24"/>
      <w:szCs w:val="24"/>
    </w:rPr>
  </w:style>
  <w:style w:type="character" w:customStyle="1" w:styleId="rvts15">
    <w:name w:val="rvts15"/>
    <w:uiPriority w:val="99"/>
    <w:rsid w:val="00740EAF"/>
    <w:rPr>
      <w:rFonts w:ascii="Times New Roman" w:hAnsi="Times New Roman" w:cs="Times New Roman"/>
      <w:b/>
      <w:bCs/>
      <w:sz w:val="24"/>
      <w:szCs w:val="24"/>
    </w:rPr>
  </w:style>
  <w:style w:type="paragraph" w:styleId="3">
    <w:name w:val="Body Text Indent 3"/>
    <w:basedOn w:val="a0"/>
    <w:link w:val="30"/>
    <w:uiPriority w:val="99"/>
    <w:rsid w:val="001F770C"/>
    <w:pPr>
      <w:spacing w:after="120"/>
      <w:ind w:left="283"/>
    </w:pPr>
    <w:rPr>
      <w:sz w:val="16"/>
      <w:szCs w:val="16"/>
    </w:rPr>
  </w:style>
  <w:style w:type="character" w:customStyle="1" w:styleId="30">
    <w:name w:val="Основной текст с отступом 3 Знак"/>
    <w:basedOn w:val="a1"/>
    <w:link w:val="3"/>
    <w:uiPriority w:val="99"/>
    <w:semiHidden/>
    <w:rsid w:val="00AD7471"/>
    <w:rPr>
      <w:sz w:val="16"/>
      <w:szCs w:val="16"/>
      <w:lang w:val="en-GB"/>
    </w:rPr>
  </w:style>
  <w:style w:type="paragraph" w:styleId="23">
    <w:name w:val="Body Text 2"/>
    <w:basedOn w:val="a0"/>
    <w:link w:val="24"/>
    <w:uiPriority w:val="99"/>
    <w:rsid w:val="001451E0"/>
    <w:pPr>
      <w:spacing w:after="120" w:line="480" w:lineRule="auto"/>
    </w:pPr>
    <w:rPr>
      <w:lang w:val="uk-UA" w:eastAsia="uk-UA"/>
    </w:rPr>
  </w:style>
  <w:style w:type="character" w:customStyle="1" w:styleId="24">
    <w:name w:val="Основной текст 2 Знак"/>
    <w:basedOn w:val="a1"/>
    <w:link w:val="23"/>
    <w:uiPriority w:val="99"/>
    <w:semiHidden/>
    <w:rsid w:val="00AD7471"/>
    <w:rPr>
      <w:sz w:val="24"/>
      <w:szCs w:val="24"/>
      <w:lang w:val="en-GB"/>
    </w:rPr>
  </w:style>
  <w:style w:type="paragraph" w:styleId="af">
    <w:name w:val="header"/>
    <w:basedOn w:val="a0"/>
    <w:link w:val="af0"/>
    <w:uiPriority w:val="99"/>
    <w:rsid w:val="0092097E"/>
    <w:pPr>
      <w:tabs>
        <w:tab w:val="center" w:pos="4677"/>
        <w:tab w:val="right" w:pos="9355"/>
      </w:tabs>
    </w:pPr>
  </w:style>
  <w:style w:type="character" w:customStyle="1" w:styleId="af0">
    <w:name w:val="Верхний колонтитул Знак"/>
    <w:basedOn w:val="a1"/>
    <w:link w:val="af"/>
    <w:uiPriority w:val="99"/>
    <w:locked/>
    <w:rsid w:val="0092097E"/>
    <w:rPr>
      <w:sz w:val="24"/>
      <w:szCs w:val="24"/>
      <w:lang w:val="en-GB" w:eastAsia="en-US"/>
    </w:rPr>
  </w:style>
  <w:style w:type="paragraph" w:styleId="af1">
    <w:name w:val="footer"/>
    <w:basedOn w:val="a0"/>
    <w:link w:val="af2"/>
    <w:uiPriority w:val="99"/>
    <w:rsid w:val="0092097E"/>
    <w:pPr>
      <w:tabs>
        <w:tab w:val="center" w:pos="4677"/>
        <w:tab w:val="right" w:pos="9355"/>
      </w:tabs>
    </w:pPr>
  </w:style>
  <w:style w:type="character" w:customStyle="1" w:styleId="af2">
    <w:name w:val="Нижний колонтитул Знак"/>
    <w:basedOn w:val="a1"/>
    <w:link w:val="af1"/>
    <w:uiPriority w:val="99"/>
    <w:locked/>
    <w:rsid w:val="0092097E"/>
    <w:rPr>
      <w:sz w:val="24"/>
      <w:szCs w:val="24"/>
      <w:lang w:val="en-GB" w:eastAsia="en-US"/>
    </w:rPr>
  </w:style>
  <w:style w:type="paragraph" w:customStyle="1" w:styleId="paragraphstyle">
    <w:name w:val="paragraphstyle"/>
    <w:basedOn w:val="a0"/>
    <w:uiPriority w:val="99"/>
    <w:rsid w:val="00B7150D"/>
    <w:pPr>
      <w:spacing w:before="100" w:beforeAutospacing="1" w:after="100" w:afterAutospacing="1"/>
    </w:pPr>
    <w:rPr>
      <w:lang w:val="ru-RU" w:eastAsia="ru-RU"/>
    </w:rPr>
  </w:style>
  <w:style w:type="character" w:customStyle="1" w:styleId="longtext">
    <w:name w:val="long_text"/>
    <w:basedOn w:val="a1"/>
    <w:uiPriority w:val="99"/>
    <w:rsid w:val="00BE7BD5"/>
  </w:style>
  <w:style w:type="paragraph" w:customStyle="1" w:styleId="25">
    <w:name w:val="заголовок 2"/>
    <w:basedOn w:val="a0"/>
    <w:next w:val="a0"/>
    <w:uiPriority w:val="99"/>
    <w:rsid w:val="006A075E"/>
    <w:pPr>
      <w:keepNext/>
      <w:autoSpaceDE w:val="0"/>
      <w:autoSpaceDN w:val="0"/>
      <w:spacing w:line="360" w:lineRule="auto"/>
      <w:ind w:right="566" w:firstLine="426"/>
      <w:jc w:val="center"/>
      <w:outlineLvl w:val="1"/>
    </w:pPr>
    <w:rPr>
      <w:i/>
      <w:iCs/>
      <w:lang w:val="uk-UA" w:eastAsia="uk-UA"/>
    </w:rPr>
  </w:style>
  <w:style w:type="paragraph" w:customStyle="1" w:styleId="Txt">
    <w:name w:val="Txt"/>
    <w:basedOn w:val="a0"/>
    <w:uiPriority w:val="99"/>
    <w:rsid w:val="00EF4AC9"/>
    <w:pPr>
      <w:ind w:firstLine="851"/>
      <w:jc w:val="both"/>
    </w:pPr>
    <w:rPr>
      <w:sz w:val="28"/>
      <w:szCs w:val="28"/>
      <w:lang w:val="uk-UA" w:eastAsia="ru-RU"/>
    </w:rPr>
  </w:style>
  <w:style w:type="paragraph" w:styleId="a">
    <w:name w:val="List Bullet"/>
    <w:basedOn w:val="a0"/>
    <w:uiPriority w:val="99"/>
    <w:rsid w:val="00967942"/>
    <w:pPr>
      <w:numPr>
        <w:numId w:val="16"/>
      </w:numPr>
      <w:tabs>
        <w:tab w:val="clear" w:pos="720"/>
        <w:tab w:val="num" w:pos="360"/>
      </w:tabs>
      <w:ind w:left="360"/>
    </w:pPr>
  </w:style>
  <w:style w:type="character" w:customStyle="1" w:styleId="hps">
    <w:name w:val="hps"/>
    <w:basedOn w:val="a1"/>
    <w:uiPriority w:val="99"/>
    <w:rsid w:val="00D84588"/>
  </w:style>
  <w:style w:type="character" w:customStyle="1" w:styleId="hpsatn">
    <w:name w:val="hps atn"/>
    <w:basedOn w:val="a1"/>
    <w:uiPriority w:val="99"/>
    <w:rsid w:val="00D84588"/>
  </w:style>
  <w:style w:type="character" w:customStyle="1" w:styleId="atn">
    <w:name w:val="atn"/>
    <w:basedOn w:val="a1"/>
    <w:uiPriority w:val="99"/>
    <w:rsid w:val="00D84588"/>
  </w:style>
  <w:style w:type="character" w:customStyle="1" w:styleId="apple-style-span">
    <w:name w:val="apple-style-span"/>
    <w:basedOn w:val="a1"/>
    <w:uiPriority w:val="99"/>
    <w:rsid w:val="00433EDF"/>
  </w:style>
  <w:style w:type="paragraph" w:styleId="af3">
    <w:name w:val="Balloon Text"/>
    <w:basedOn w:val="a0"/>
    <w:link w:val="af4"/>
    <w:uiPriority w:val="99"/>
    <w:semiHidden/>
    <w:rsid w:val="00477FDC"/>
    <w:rPr>
      <w:rFonts w:ascii="Tahoma" w:hAnsi="Tahoma" w:cs="Tahoma"/>
      <w:sz w:val="16"/>
      <w:szCs w:val="16"/>
    </w:rPr>
  </w:style>
  <w:style w:type="character" w:customStyle="1" w:styleId="af4">
    <w:name w:val="Текст выноски Знак"/>
    <w:basedOn w:val="a1"/>
    <w:link w:val="af3"/>
    <w:uiPriority w:val="99"/>
    <w:locked/>
    <w:rsid w:val="00477FDC"/>
    <w:rPr>
      <w:rFonts w:ascii="Tahoma" w:hAnsi="Tahoma" w:cs="Tahoma"/>
      <w:sz w:val="16"/>
      <w:szCs w:val="16"/>
      <w:lang w:val="en-GB" w:eastAsia="en-US"/>
    </w:rPr>
  </w:style>
  <w:style w:type="paragraph" w:styleId="af5">
    <w:name w:val="footnote text"/>
    <w:basedOn w:val="a0"/>
    <w:link w:val="af6"/>
    <w:uiPriority w:val="99"/>
    <w:semiHidden/>
    <w:rsid w:val="00541215"/>
    <w:rPr>
      <w:sz w:val="20"/>
      <w:szCs w:val="20"/>
    </w:rPr>
  </w:style>
  <w:style w:type="character" w:customStyle="1" w:styleId="af6">
    <w:name w:val="Текст сноски Знак"/>
    <w:basedOn w:val="a1"/>
    <w:link w:val="af5"/>
    <w:uiPriority w:val="99"/>
    <w:locked/>
    <w:rsid w:val="00541215"/>
    <w:rPr>
      <w:lang w:val="en-GB" w:eastAsia="en-US"/>
    </w:rPr>
  </w:style>
  <w:style w:type="character" w:styleId="af7">
    <w:name w:val="footnote reference"/>
    <w:basedOn w:val="a1"/>
    <w:uiPriority w:val="99"/>
    <w:semiHidden/>
    <w:rsid w:val="00541215"/>
    <w:rPr>
      <w:vertAlign w:val="superscript"/>
    </w:rPr>
  </w:style>
  <w:style w:type="character" w:styleId="af8">
    <w:name w:val="annotation reference"/>
    <w:basedOn w:val="a1"/>
    <w:uiPriority w:val="99"/>
    <w:semiHidden/>
    <w:rsid w:val="002F6D88"/>
    <w:rPr>
      <w:sz w:val="16"/>
      <w:szCs w:val="16"/>
    </w:rPr>
  </w:style>
  <w:style w:type="paragraph" w:styleId="af9">
    <w:name w:val="annotation text"/>
    <w:basedOn w:val="a0"/>
    <w:link w:val="afa"/>
    <w:uiPriority w:val="99"/>
    <w:semiHidden/>
    <w:rsid w:val="002F6D88"/>
    <w:rPr>
      <w:sz w:val="20"/>
      <w:szCs w:val="20"/>
    </w:rPr>
  </w:style>
  <w:style w:type="character" w:customStyle="1" w:styleId="afa">
    <w:name w:val="Текст примечания Знак"/>
    <w:basedOn w:val="a1"/>
    <w:link w:val="af9"/>
    <w:uiPriority w:val="99"/>
    <w:locked/>
    <w:rsid w:val="002F6D88"/>
    <w:rPr>
      <w:lang w:val="en-GB" w:eastAsia="en-US"/>
    </w:rPr>
  </w:style>
  <w:style w:type="paragraph" w:styleId="afb">
    <w:name w:val="annotation subject"/>
    <w:basedOn w:val="af9"/>
    <w:next w:val="af9"/>
    <w:link w:val="afc"/>
    <w:uiPriority w:val="99"/>
    <w:semiHidden/>
    <w:rsid w:val="002F6D88"/>
    <w:rPr>
      <w:b/>
      <w:bCs/>
    </w:rPr>
  </w:style>
  <w:style w:type="character" w:customStyle="1" w:styleId="afc">
    <w:name w:val="Тема примечания Знак"/>
    <w:basedOn w:val="afa"/>
    <w:link w:val="afb"/>
    <w:uiPriority w:val="99"/>
    <w:locked/>
    <w:rsid w:val="002F6D88"/>
    <w:rPr>
      <w:b/>
      <w:bCs/>
      <w:lang w:val="en-GB" w:eastAsia="en-US"/>
    </w:rPr>
  </w:style>
  <w:style w:type="paragraph" w:styleId="afd">
    <w:name w:val="List Paragraph"/>
    <w:basedOn w:val="a0"/>
    <w:uiPriority w:val="99"/>
    <w:qFormat/>
    <w:rsid w:val="00E63B6D"/>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D319E"/>
    <w:rPr>
      <w:sz w:val="24"/>
      <w:szCs w:val="24"/>
      <w:lang w:val="en-GB"/>
    </w:rPr>
  </w:style>
  <w:style w:type="paragraph" w:styleId="1">
    <w:name w:val="heading 1"/>
    <w:basedOn w:val="a0"/>
    <w:next w:val="a0"/>
    <w:link w:val="10"/>
    <w:uiPriority w:val="99"/>
    <w:qFormat/>
    <w:rsid w:val="00402D46"/>
    <w:pPr>
      <w:keepNext/>
      <w:jc w:val="center"/>
      <w:outlineLvl w:val="0"/>
    </w:pPr>
    <w:rPr>
      <w:b/>
      <w:bCs/>
      <w:lang w:val="uk-UA"/>
    </w:rPr>
  </w:style>
  <w:style w:type="paragraph" w:styleId="2">
    <w:name w:val="heading 2"/>
    <w:basedOn w:val="a0"/>
    <w:next w:val="a0"/>
    <w:link w:val="20"/>
    <w:uiPriority w:val="99"/>
    <w:qFormat/>
    <w:rsid w:val="00402D46"/>
    <w:pPr>
      <w:keepNext/>
      <w:spacing w:before="240" w:after="60"/>
      <w:outlineLvl w:val="1"/>
    </w:pPr>
    <w:rPr>
      <w:rFonts w:ascii="Arial" w:hAnsi="Arial" w:cs="Arial"/>
      <w:b/>
      <w:bCs/>
      <w:i/>
      <w:iCs/>
      <w:sz w:val="28"/>
      <w:szCs w:val="28"/>
    </w:rPr>
  </w:style>
  <w:style w:type="paragraph" w:styleId="4">
    <w:name w:val="heading 4"/>
    <w:basedOn w:val="a0"/>
    <w:next w:val="a0"/>
    <w:link w:val="40"/>
    <w:uiPriority w:val="99"/>
    <w:qFormat/>
    <w:rsid w:val="00402D46"/>
    <w:pPr>
      <w:keepNext/>
      <w:spacing w:before="240" w:after="60"/>
      <w:outlineLvl w:val="3"/>
    </w:pPr>
    <w:rPr>
      <w:b/>
      <w:bCs/>
      <w:sz w:val="28"/>
      <w:szCs w:val="28"/>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AD7471"/>
    <w:rPr>
      <w:rFonts w:asciiTheme="majorHAnsi" w:eastAsiaTheme="majorEastAsia" w:hAnsiTheme="majorHAnsi" w:cstheme="majorBidi"/>
      <w:b/>
      <w:bCs/>
      <w:kern w:val="32"/>
      <w:sz w:val="32"/>
      <w:szCs w:val="32"/>
      <w:lang w:val="en-GB"/>
    </w:rPr>
  </w:style>
  <w:style w:type="character" w:customStyle="1" w:styleId="20">
    <w:name w:val="Заголовок 2 Знак"/>
    <w:basedOn w:val="a1"/>
    <w:link w:val="2"/>
    <w:uiPriority w:val="9"/>
    <w:semiHidden/>
    <w:rsid w:val="00AD7471"/>
    <w:rPr>
      <w:rFonts w:asciiTheme="majorHAnsi" w:eastAsiaTheme="majorEastAsia" w:hAnsiTheme="majorHAnsi" w:cstheme="majorBidi"/>
      <w:b/>
      <w:bCs/>
      <w:i/>
      <w:iCs/>
      <w:sz w:val="28"/>
      <w:szCs w:val="28"/>
      <w:lang w:val="en-GB"/>
    </w:rPr>
  </w:style>
  <w:style w:type="character" w:customStyle="1" w:styleId="40">
    <w:name w:val="Заголовок 4 Знак"/>
    <w:basedOn w:val="a1"/>
    <w:link w:val="4"/>
    <w:uiPriority w:val="9"/>
    <w:semiHidden/>
    <w:rsid w:val="00AD7471"/>
    <w:rPr>
      <w:rFonts w:asciiTheme="minorHAnsi" w:eastAsiaTheme="minorEastAsia" w:hAnsiTheme="minorHAnsi" w:cstheme="minorBidi"/>
      <w:b/>
      <w:bCs/>
      <w:sz w:val="28"/>
      <w:szCs w:val="28"/>
      <w:lang w:val="en-GB"/>
    </w:rPr>
  </w:style>
  <w:style w:type="paragraph" w:styleId="a4">
    <w:name w:val="Body Text"/>
    <w:basedOn w:val="a0"/>
    <w:link w:val="a5"/>
    <w:uiPriority w:val="99"/>
    <w:rsid w:val="00402D46"/>
    <w:pPr>
      <w:jc w:val="center"/>
    </w:pPr>
    <w:rPr>
      <w:b/>
      <w:bCs/>
      <w:lang w:val="uk-UA"/>
    </w:rPr>
  </w:style>
  <w:style w:type="character" w:customStyle="1" w:styleId="a5">
    <w:name w:val="Основной текст Знак"/>
    <w:basedOn w:val="a1"/>
    <w:link w:val="a4"/>
    <w:uiPriority w:val="99"/>
    <w:semiHidden/>
    <w:rsid w:val="00AD7471"/>
    <w:rPr>
      <w:sz w:val="24"/>
      <w:szCs w:val="24"/>
      <w:lang w:val="en-GB"/>
    </w:rPr>
  </w:style>
  <w:style w:type="paragraph" w:styleId="a6">
    <w:name w:val="Body Text Indent"/>
    <w:basedOn w:val="a0"/>
    <w:link w:val="a7"/>
    <w:uiPriority w:val="99"/>
    <w:rsid w:val="00402D46"/>
    <w:pPr>
      <w:spacing w:after="120"/>
      <w:ind w:left="283"/>
    </w:pPr>
  </w:style>
  <w:style w:type="character" w:customStyle="1" w:styleId="a7">
    <w:name w:val="Основной текст с отступом Знак"/>
    <w:basedOn w:val="a1"/>
    <w:link w:val="a6"/>
    <w:uiPriority w:val="99"/>
    <w:semiHidden/>
    <w:rsid w:val="00AD7471"/>
    <w:rPr>
      <w:sz w:val="24"/>
      <w:szCs w:val="24"/>
      <w:lang w:val="en-GB"/>
    </w:rPr>
  </w:style>
  <w:style w:type="paragraph" w:styleId="a8">
    <w:name w:val="Title"/>
    <w:basedOn w:val="a0"/>
    <w:link w:val="a9"/>
    <w:uiPriority w:val="99"/>
    <w:qFormat/>
    <w:rsid w:val="00402D46"/>
    <w:pPr>
      <w:spacing w:before="100" w:beforeAutospacing="1" w:after="100" w:afterAutospacing="1"/>
    </w:pPr>
    <w:rPr>
      <w:lang w:val="ru-RU" w:eastAsia="ru-RU"/>
    </w:rPr>
  </w:style>
  <w:style w:type="character" w:customStyle="1" w:styleId="a9">
    <w:name w:val="Название Знак"/>
    <w:basedOn w:val="a1"/>
    <w:link w:val="a8"/>
    <w:uiPriority w:val="10"/>
    <w:rsid w:val="00AD7471"/>
    <w:rPr>
      <w:rFonts w:asciiTheme="majorHAnsi" w:eastAsiaTheme="majorEastAsia" w:hAnsiTheme="majorHAnsi" w:cstheme="majorBidi"/>
      <w:b/>
      <w:bCs/>
      <w:kern w:val="28"/>
      <w:sz w:val="32"/>
      <w:szCs w:val="32"/>
      <w:lang w:val="en-GB"/>
    </w:rPr>
  </w:style>
  <w:style w:type="paragraph" w:customStyle="1" w:styleId="11">
    <w:name w:val="Знак Знак1 Знак Знак Знак Знак Знак Знак Знак Знак Знак Знак Знак Знак Знак Знак"/>
    <w:basedOn w:val="a0"/>
    <w:autoRedefine/>
    <w:uiPriority w:val="99"/>
    <w:rsid w:val="00402D46"/>
    <w:pPr>
      <w:spacing w:line="360" w:lineRule="auto"/>
      <w:ind w:left="709" w:firstLine="709"/>
      <w:jc w:val="both"/>
    </w:pPr>
    <w:rPr>
      <w:noProof/>
      <w:sz w:val="28"/>
      <w:szCs w:val="28"/>
      <w:lang w:val="uk-UA"/>
    </w:rPr>
  </w:style>
  <w:style w:type="paragraph" w:customStyle="1" w:styleId="aa">
    <w:name w:val="Знак Знак"/>
    <w:basedOn w:val="a0"/>
    <w:autoRedefine/>
    <w:uiPriority w:val="99"/>
    <w:rsid w:val="00852F36"/>
    <w:pPr>
      <w:spacing w:line="360" w:lineRule="auto"/>
      <w:ind w:left="709" w:firstLine="709"/>
      <w:jc w:val="both"/>
    </w:pPr>
    <w:rPr>
      <w:noProof/>
      <w:sz w:val="28"/>
      <w:szCs w:val="28"/>
      <w:lang w:val="uk-UA"/>
    </w:rPr>
  </w:style>
  <w:style w:type="character" w:customStyle="1" w:styleId="rvts7">
    <w:name w:val="rvts7"/>
    <w:uiPriority w:val="99"/>
    <w:rsid w:val="00852F36"/>
    <w:rPr>
      <w:rFonts w:ascii="Times New Roman" w:hAnsi="Times New Roman" w:cs="Times New Roman"/>
      <w:sz w:val="24"/>
      <w:szCs w:val="24"/>
    </w:rPr>
  </w:style>
  <w:style w:type="character" w:customStyle="1" w:styleId="rvts11">
    <w:name w:val="rvts11"/>
    <w:uiPriority w:val="99"/>
    <w:rsid w:val="00852F36"/>
    <w:rPr>
      <w:rFonts w:ascii="Times New Roman" w:hAnsi="Times New Roman" w:cs="Times New Roman"/>
      <w:b/>
      <w:bCs/>
      <w:sz w:val="24"/>
      <w:szCs w:val="24"/>
    </w:rPr>
  </w:style>
  <w:style w:type="paragraph" w:styleId="21">
    <w:name w:val="Body Text Indent 2"/>
    <w:basedOn w:val="a0"/>
    <w:link w:val="22"/>
    <w:uiPriority w:val="99"/>
    <w:rsid w:val="00852F36"/>
    <w:pPr>
      <w:spacing w:after="120" w:line="480" w:lineRule="auto"/>
      <w:ind w:left="283"/>
    </w:pPr>
  </w:style>
  <w:style w:type="character" w:customStyle="1" w:styleId="22">
    <w:name w:val="Основной текст с отступом 2 Знак"/>
    <w:basedOn w:val="a1"/>
    <w:link w:val="21"/>
    <w:uiPriority w:val="99"/>
    <w:semiHidden/>
    <w:rsid w:val="00AD7471"/>
    <w:rPr>
      <w:sz w:val="24"/>
      <w:szCs w:val="24"/>
      <w:lang w:val="en-GB"/>
    </w:rPr>
  </w:style>
  <w:style w:type="paragraph" w:customStyle="1" w:styleId="rvps7">
    <w:name w:val="rvps7"/>
    <w:basedOn w:val="a0"/>
    <w:uiPriority w:val="99"/>
    <w:rsid w:val="00B16086"/>
    <w:pPr>
      <w:ind w:left="636"/>
    </w:pPr>
    <w:rPr>
      <w:lang w:val="ru-RU" w:eastAsia="ru-RU"/>
    </w:rPr>
  </w:style>
  <w:style w:type="paragraph" w:styleId="ab">
    <w:name w:val="Normal (Web)"/>
    <w:basedOn w:val="a0"/>
    <w:uiPriority w:val="99"/>
    <w:rsid w:val="00C279ED"/>
    <w:pPr>
      <w:spacing w:before="167" w:after="167"/>
    </w:pPr>
    <w:rPr>
      <w:rFonts w:ascii="Verdana" w:hAnsi="Verdana" w:cs="Verdana"/>
      <w:lang w:val="ru-RU" w:eastAsia="ru-RU"/>
    </w:rPr>
  </w:style>
  <w:style w:type="table" w:styleId="ac">
    <w:name w:val="Table Grid"/>
    <w:basedOn w:val="a2"/>
    <w:uiPriority w:val="99"/>
    <w:rsid w:val="00C279E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Emphasis"/>
    <w:basedOn w:val="a1"/>
    <w:uiPriority w:val="99"/>
    <w:qFormat/>
    <w:rsid w:val="00E155B5"/>
    <w:rPr>
      <w:b/>
      <w:bCs/>
    </w:rPr>
  </w:style>
  <w:style w:type="character" w:customStyle="1" w:styleId="rvts6">
    <w:name w:val="rvts6"/>
    <w:uiPriority w:val="99"/>
    <w:rsid w:val="00E155B5"/>
    <w:rPr>
      <w:rFonts w:ascii="Times New Roman" w:hAnsi="Times New Roman" w:cs="Times New Roman"/>
      <w:sz w:val="24"/>
      <w:szCs w:val="24"/>
    </w:rPr>
  </w:style>
  <w:style w:type="paragraph" w:customStyle="1" w:styleId="rvps2">
    <w:name w:val="rvps2"/>
    <w:basedOn w:val="a0"/>
    <w:uiPriority w:val="99"/>
    <w:rsid w:val="00E155B5"/>
    <w:pPr>
      <w:jc w:val="right"/>
    </w:pPr>
    <w:rPr>
      <w:lang w:val="ru-RU" w:eastAsia="ru-RU"/>
    </w:rPr>
  </w:style>
  <w:style w:type="paragraph" w:customStyle="1" w:styleId="ae">
    <w:name w:val="a"/>
    <w:basedOn w:val="a0"/>
    <w:uiPriority w:val="99"/>
    <w:rsid w:val="00E155B5"/>
    <w:pPr>
      <w:spacing w:before="100" w:beforeAutospacing="1" w:after="100" w:afterAutospacing="1"/>
    </w:pPr>
    <w:rPr>
      <w:lang w:val="ru-RU" w:eastAsia="ru-RU"/>
    </w:rPr>
  </w:style>
  <w:style w:type="paragraph" w:customStyle="1" w:styleId="rvps1">
    <w:name w:val="rvps1"/>
    <w:basedOn w:val="a0"/>
    <w:uiPriority w:val="99"/>
    <w:rsid w:val="00E155B5"/>
    <w:pPr>
      <w:jc w:val="center"/>
    </w:pPr>
    <w:rPr>
      <w:lang w:val="ru-RU" w:eastAsia="ru-RU"/>
    </w:rPr>
  </w:style>
  <w:style w:type="character" w:customStyle="1" w:styleId="rvts8">
    <w:name w:val="rvts8"/>
    <w:uiPriority w:val="99"/>
    <w:rsid w:val="00E155B5"/>
    <w:rPr>
      <w:rFonts w:ascii="Times New Roman" w:hAnsi="Times New Roman" w:cs="Times New Roman"/>
      <w:sz w:val="24"/>
      <w:szCs w:val="24"/>
    </w:rPr>
  </w:style>
  <w:style w:type="character" w:customStyle="1" w:styleId="rvts13">
    <w:name w:val="rvts13"/>
    <w:uiPriority w:val="99"/>
    <w:rsid w:val="00E155B5"/>
    <w:rPr>
      <w:rFonts w:ascii="Times New Roman" w:hAnsi="Times New Roman" w:cs="Times New Roman"/>
      <w:i/>
      <w:iCs/>
      <w:sz w:val="24"/>
      <w:szCs w:val="24"/>
    </w:rPr>
  </w:style>
  <w:style w:type="character" w:customStyle="1" w:styleId="rvts16">
    <w:name w:val="rvts16"/>
    <w:uiPriority w:val="99"/>
    <w:rsid w:val="00E155B5"/>
    <w:rPr>
      <w:rFonts w:ascii="Times New Roman" w:hAnsi="Times New Roman" w:cs="Times New Roman"/>
      <w:i/>
      <w:iCs/>
      <w:sz w:val="24"/>
      <w:szCs w:val="24"/>
    </w:rPr>
  </w:style>
  <w:style w:type="character" w:customStyle="1" w:styleId="rvts15">
    <w:name w:val="rvts15"/>
    <w:uiPriority w:val="99"/>
    <w:rsid w:val="00740EAF"/>
    <w:rPr>
      <w:rFonts w:ascii="Times New Roman" w:hAnsi="Times New Roman" w:cs="Times New Roman"/>
      <w:b/>
      <w:bCs/>
      <w:sz w:val="24"/>
      <w:szCs w:val="24"/>
    </w:rPr>
  </w:style>
  <w:style w:type="paragraph" w:styleId="3">
    <w:name w:val="Body Text Indent 3"/>
    <w:basedOn w:val="a0"/>
    <w:link w:val="30"/>
    <w:uiPriority w:val="99"/>
    <w:rsid w:val="001F770C"/>
    <w:pPr>
      <w:spacing w:after="120"/>
      <w:ind w:left="283"/>
    </w:pPr>
    <w:rPr>
      <w:sz w:val="16"/>
      <w:szCs w:val="16"/>
    </w:rPr>
  </w:style>
  <w:style w:type="character" w:customStyle="1" w:styleId="30">
    <w:name w:val="Основной текст с отступом 3 Знак"/>
    <w:basedOn w:val="a1"/>
    <w:link w:val="3"/>
    <w:uiPriority w:val="99"/>
    <w:semiHidden/>
    <w:rsid w:val="00AD7471"/>
    <w:rPr>
      <w:sz w:val="16"/>
      <w:szCs w:val="16"/>
      <w:lang w:val="en-GB"/>
    </w:rPr>
  </w:style>
  <w:style w:type="paragraph" w:styleId="23">
    <w:name w:val="Body Text 2"/>
    <w:basedOn w:val="a0"/>
    <w:link w:val="24"/>
    <w:uiPriority w:val="99"/>
    <w:rsid w:val="001451E0"/>
    <w:pPr>
      <w:spacing w:after="120" w:line="480" w:lineRule="auto"/>
    </w:pPr>
    <w:rPr>
      <w:lang w:val="uk-UA" w:eastAsia="uk-UA"/>
    </w:rPr>
  </w:style>
  <w:style w:type="character" w:customStyle="1" w:styleId="24">
    <w:name w:val="Основной текст 2 Знак"/>
    <w:basedOn w:val="a1"/>
    <w:link w:val="23"/>
    <w:uiPriority w:val="99"/>
    <w:semiHidden/>
    <w:rsid w:val="00AD7471"/>
    <w:rPr>
      <w:sz w:val="24"/>
      <w:szCs w:val="24"/>
      <w:lang w:val="en-GB"/>
    </w:rPr>
  </w:style>
  <w:style w:type="paragraph" w:styleId="af">
    <w:name w:val="header"/>
    <w:basedOn w:val="a0"/>
    <w:link w:val="af0"/>
    <w:uiPriority w:val="99"/>
    <w:rsid w:val="0092097E"/>
    <w:pPr>
      <w:tabs>
        <w:tab w:val="center" w:pos="4677"/>
        <w:tab w:val="right" w:pos="9355"/>
      </w:tabs>
    </w:pPr>
  </w:style>
  <w:style w:type="character" w:customStyle="1" w:styleId="af0">
    <w:name w:val="Верхний колонтитул Знак"/>
    <w:basedOn w:val="a1"/>
    <w:link w:val="af"/>
    <w:uiPriority w:val="99"/>
    <w:locked/>
    <w:rsid w:val="0092097E"/>
    <w:rPr>
      <w:sz w:val="24"/>
      <w:szCs w:val="24"/>
      <w:lang w:val="en-GB" w:eastAsia="en-US"/>
    </w:rPr>
  </w:style>
  <w:style w:type="paragraph" w:styleId="af1">
    <w:name w:val="footer"/>
    <w:basedOn w:val="a0"/>
    <w:link w:val="af2"/>
    <w:uiPriority w:val="99"/>
    <w:rsid w:val="0092097E"/>
    <w:pPr>
      <w:tabs>
        <w:tab w:val="center" w:pos="4677"/>
        <w:tab w:val="right" w:pos="9355"/>
      </w:tabs>
    </w:pPr>
  </w:style>
  <w:style w:type="character" w:customStyle="1" w:styleId="af2">
    <w:name w:val="Нижний колонтитул Знак"/>
    <w:basedOn w:val="a1"/>
    <w:link w:val="af1"/>
    <w:uiPriority w:val="99"/>
    <w:locked/>
    <w:rsid w:val="0092097E"/>
    <w:rPr>
      <w:sz w:val="24"/>
      <w:szCs w:val="24"/>
      <w:lang w:val="en-GB" w:eastAsia="en-US"/>
    </w:rPr>
  </w:style>
  <w:style w:type="paragraph" w:customStyle="1" w:styleId="paragraphstyle">
    <w:name w:val="paragraphstyle"/>
    <w:basedOn w:val="a0"/>
    <w:uiPriority w:val="99"/>
    <w:rsid w:val="00B7150D"/>
    <w:pPr>
      <w:spacing w:before="100" w:beforeAutospacing="1" w:after="100" w:afterAutospacing="1"/>
    </w:pPr>
    <w:rPr>
      <w:lang w:val="ru-RU" w:eastAsia="ru-RU"/>
    </w:rPr>
  </w:style>
  <w:style w:type="character" w:customStyle="1" w:styleId="longtext">
    <w:name w:val="long_text"/>
    <w:basedOn w:val="a1"/>
    <w:uiPriority w:val="99"/>
    <w:rsid w:val="00BE7BD5"/>
  </w:style>
  <w:style w:type="paragraph" w:customStyle="1" w:styleId="25">
    <w:name w:val="заголовок 2"/>
    <w:basedOn w:val="a0"/>
    <w:next w:val="a0"/>
    <w:uiPriority w:val="99"/>
    <w:rsid w:val="006A075E"/>
    <w:pPr>
      <w:keepNext/>
      <w:autoSpaceDE w:val="0"/>
      <w:autoSpaceDN w:val="0"/>
      <w:spacing w:line="360" w:lineRule="auto"/>
      <w:ind w:right="566" w:firstLine="426"/>
      <w:jc w:val="center"/>
      <w:outlineLvl w:val="1"/>
    </w:pPr>
    <w:rPr>
      <w:i/>
      <w:iCs/>
      <w:lang w:val="uk-UA" w:eastAsia="uk-UA"/>
    </w:rPr>
  </w:style>
  <w:style w:type="paragraph" w:customStyle="1" w:styleId="Txt">
    <w:name w:val="Txt"/>
    <w:basedOn w:val="a0"/>
    <w:uiPriority w:val="99"/>
    <w:rsid w:val="00EF4AC9"/>
    <w:pPr>
      <w:ind w:firstLine="851"/>
      <w:jc w:val="both"/>
    </w:pPr>
    <w:rPr>
      <w:sz w:val="28"/>
      <w:szCs w:val="28"/>
      <w:lang w:val="uk-UA" w:eastAsia="ru-RU"/>
    </w:rPr>
  </w:style>
  <w:style w:type="paragraph" w:styleId="a">
    <w:name w:val="List Bullet"/>
    <w:basedOn w:val="a0"/>
    <w:uiPriority w:val="99"/>
    <w:rsid w:val="00967942"/>
    <w:pPr>
      <w:numPr>
        <w:numId w:val="16"/>
      </w:numPr>
      <w:tabs>
        <w:tab w:val="clear" w:pos="720"/>
        <w:tab w:val="num" w:pos="360"/>
      </w:tabs>
      <w:ind w:left="360"/>
    </w:pPr>
  </w:style>
  <w:style w:type="character" w:customStyle="1" w:styleId="hps">
    <w:name w:val="hps"/>
    <w:basedOn w:val="a1"/>
    <w:uiPriority w:val="99"/>
    <w:rsid w:val="00D84588"/>
  </w:style>
  <w:style w:type="character" w:customStyle="1" w:styleId="hpsatn">
    <w:name w:val="hps atn"/>
    <w:basedOn w:val="a1"/>
    <w:uiPriority w:val="99"/>
    <w:rsid w:val="00D84588"/>
  </w:style>
  <w:style w:type="character" w:customStyle="1" w:styleId="atn">
    <w:name w:val="atn"/>
    <w:basedOn w:val="a1"/>
    <w:uiPriority w:val="99"/>
    <w:rsid w:val="00D84588"/>
  </w:style>
  <w:style w:type="character" w:customStyle="1" w:styleId="apple-style-span">
    <w:name w:val="apple-style-span"/>
    <w:basedOn w:val="a1"/>
    <w:uiPriority w:val="99"/>
    <w:rsid w:val="00433EDF"/>
  </w:style>
  <w:style w:type="paragraph" w:styleId="af3">
    <w:name w:val="Balloon Text"/>
    <w:basedOn w:val="a0"/>
    <w:link w:val="af4"/>
    <w:uiPriority w:val="99"/>
    <w:semiHidden/>
    <w:rsid w:val="00477FDC"/>
    <w:rPr>
      <w:rFonts w:ascii="Tahoma" w:hAnsi="Tahoma" w:cs="Tahoma"/>
      <w:sz w:val="16"/>
      <w:szCs w:val="16"/>
    </w:rPr>
  </w:style>
  <w:style w:type="character" w:customStyle="1" w:styleId="af4">
    <w:name w:val="Текст выноски Знак"/>
    <w:basedOn w:val="a1"/>
    <w:link w:val="af3"/>
    <w:uiPriority w:val="99"/>
    <w:locked/>
    <w:rsid w:val="00477FDC"/>
    <w:rPr>
      <w:rFonts w:ascii="Tahoma" w:hAnsi="Tahoma" w:cs="Tahoma"/>
      <w:sz w:val="16"/>
      <w:szCs w:val="16"/>
      <w:lang w:val="en-GB" w:eastAsia="en-US"/>
    </w:rPr>
  </w:style>
  <w:style w:type="paragraph" w:styleId="af5">
    <w:name w:val="footnote text"/>
    <w:basedOn w:val="a0"/>
    <w:link w:val="af6"/>
    <w:uiPriority w:val="99"/>
    <w:semiHidden/>
    <w:rsid w:val="00541215"/>
    <w:rPr>
      <w:sz w:val="20"/>
      <w:szCs w:val="20"/>
    </w:rPr>
  </w:style>
  <w:style w:type="character" w:customStyle="1" w:styleId="af6">
    <w:name w:val="Текст сноски Знак"/>
    <w:basedOn w:val="a1"/>
    <w:link w:val="af5"/>
    <w:uiPriority w:val="99"/>
    <w:locked/>
    <w:rsid w:val="00541215"/>
    <w:rPr>
      <w:lang w:val="en-GB" w:eastAsia="en-US"/>
    </w:rPr>
  </w:style>
  <w:style w:type="character" w:styleId="af7">
    <w:name w:val="footnote reference"/>
    <w:basedOn w:val="a1"/>
    <w:uiPriority w:val="99"/>
    <w:semiHidden/>
    <w:rsid w:val="00541215"/>
    <w:rPr>
      <w:vertAlign w:val="superscript"/>
    </w:rPr>
  </w:style>
  <w:style w:type="character" w:styleId="af8">
    <w:name w:val="annotation reference"/>
    <w:basedOn w:val="a1"/>
    <w:uiPriority w:val="99"/>
    <w:semiHidden/>
    <w:rsid w:val="002F6D88"/>
    <w:rPr>
      <w:sz w:val="16"/>
      <w:szCs w:val="16"/>
    </w:rPr>
  </w:style>
  <w:style w:type="paragraph" w:styleId="af9">
    <w:name w:val="annotation text"/>
    <w:basedOn w:val="a0"/>
    <w:link w:val="afa"/>
    <w:uiPriority w:val="99"/>
    <w:semiHidden/>
    <w:rsid w:val="002F6D88"/>
    <w:rPr>
      <w:sz w:val="20"/>
      <w:szCs w:val="20"/>
    </w:rPr>
  </w:style>
  <w:style w:type="character" w:customStyle="1" w:styleId="afa">
    <w:name w:val="Текст примечания Знак"/>
    <w:basedOn w:val="a1"/>
    <w:link w:val="af9"/>
    <w:uiPriority w:val="99"/>
    <w:locked/>
    <w:rsid w:val="002F6D88"/>
    <w:rPr>
      <w:lang w:val="en-GB" w:eastAsia="en-US"/>
    </w:rPr>
  </w:style>
  <w:style w:type="paragraph" w:styleId="afb">
    <w:name w:val="annotation subject"/>
    <w:basedOn w:val="af9"/>
    <w:next w:val="af9"/>
    <w:link w:val="afc"/>
    <w:uiPriority w:val="99"/>
    <w:semiHidden/>
    <w:rsid w:val="002F6D88"/>
    <w:rPr>
      <w:b/>
      <w:bCs/>
    </w:rPr>
  </w:style>
  <w:style w:type="character" w:customStyle="1" w:styleId="afc">
    <w:name w:val="Тема примечания Знак"/>
    <w:basedOn w:val="afa"/>
    <w:link w:val="afb"/>
    <w:uiPriority w:val="99"/>
    <w:locked/>
    <w:rsid w:val="002F6D88"/>
    <w:rPr>
      <w:b/>
      <w:bCs/>
      <w:lang w:val="en-GB" w:eastAsia="en-US"/>
    </w:rPr>
  </w:style>
  <w:style w:type="paragraph" w:styleId="afd">
    <w:name w:val="List Paragraph"/>
    <w:basedOn w:val="a0"/>
    <w:uiPriority w:val="99"/>
    <w:qFormat/>
    <w:rsid w:val="00E63B6D"/>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6676425">
      <w:marLeft w:val="0"/>
      <w:marRight w:val="0"/>
      <w:marTop w:val="0"/>
      <w:marBottom w:val="0"/>
      <w:divBdr>
        <w:top w:val="none" w:sz="0" w:space="0" w:color="auto"/>
        <w:left w:val="none" w:sz="0" w:space="0" w:color="auto"/>
        <w:bottom w:val="none" w:sz="0" w:space="0" w:color="auto"/>
        <w:right w:val="none" w:sz="0" w:space="0" w:color="auto"/>
      </w:divBdr>
      <w:divsChild>
        <w:div w:id="1136676426">
          <w:marLeft w:val="0"/>
          <w:marRight w:val="0"/>
          <w:marTop w:val="0"/>
          <w:marBottom w:val="0"/>
          <w:divBdr>
            <w:top w:val="none" w:sz="0" w:space="0" w:color="auto"/>
            <w:left w:val="none" w:sz="0" w:space="0" w:color="auto"/>
            <w:bottom w:val="none" w:sz="0" w:space="0" w:color="auto"/>
            <w:right w:val="none" w:sz="0" w:space="0" w:color="auto"/>
          </w:divBdr>
          <w:divsChild>
            <w:div w:id="1136676436">
              <w:marLeft w:val="0"/>
              <w:marRight w:val="0"/>
              <w:marTop w:val="0"/>
              <w:marBottom w:val="0"/>
              <w:divBdr>
                <w:top w:val="none" w:sz="0" w:space="0" w:color="auto"/>
                <w:left w:val="none" w:sz="0" w:space="0" w:color="auto"/>
                <w:bottom w:val="none" w:sz="0" w:space="0" w:color="auto"/>
                <w:right w:val="none" w:sz="0" w:space="0" w:color="auto"/>
              </w:divBdr>
              <w:divsChild>
                <w:div w:id="1136676440">
                  <w:marLeft w:val="0"/>
                  <w:marRight w:val="0"/>
                  <w:marTop w:val="0"/>
                  <w:marBottom w:val="0"/>
                  <w:divBdr>
                    <w:top w:val="none" w:sz="0" w:space="0" w:color="auto"/>
                    <w:left w:val="none" w:sz="0" w:space="0" w:color="auto"/>
                    <w:bottom w:val="none" w:sz="0" w:space="0" w:color="auto"/>
                    <w:right w:val="none" w:sz="0" w:space="0" w:color="auto"/>
                  </w:divBdr>
                  <w:divsChild>
                    <w:div w:id="1136676443">
                      <w:marLeft w:val="0"/>
                      <w:marRight w:val="0"/>
                      <w:marTop w:val="0"/>
                      <w:marBottom w:val="0"/>
                      <w:divBdr>
                        <w:top w:val="none" w:sz="0" w:space="0" w:color="auto"/>
                        <w:left w:val="none" w:sz="0" w:space="0" w:color="auto"/>
                        <w:bottom w:val="none" w:sz="0" w:space="0" w:color="auto"/>
                        <w:right w:val="none" w:sz="0" w:space="0" w:color="auto"/>
                      </w:divBdr>
                      <w:divsChild>
                        <w:div w:id="1136676442">
                          <w:marLeft w:val="0"/>
                          <w:marRight w:val="0"/>
                          <w:marTop w:val="0"/>
                          <w:marBottom w:val="0"/>
                          <w:divBdr>
                            <w:top w:val="none" w:sz="0" w:space="0" w:color="auto"/>
                            <w:left w:val="none" w:sz="0" w:space="0" w:color="auto"/>
                            <w:bottom w:val="none" w:sz="0" w:space="0" w:color="auto"/>
                            <w:right w:val="none" w:sz="0" w:space="0" w:color="auto"/>
                          </w:divBdr>
                          <w:divsChild>
                            <w:div w:id="1136676428">
                              <w:marLeft w:val="0"/>
                              <w:marRight w:val="0"/>
                              <w:marTop w:val="0"/>
                              <w:marBottom w:val="0"/>
                              <w:divBdr>
                                <w:top w:val="none" w:sz="0" w:space="0" w:color="auto"/>
                                <w:left w:val="none" w:sz="0" w:space="0" w:color="auto"/>
                                <w:bottom w:val="none" w:sz="0" w:space="0" w:color="auto"/>
                                <w:right w:val="none" w:sz="0" w:space="0" w:color="auto"/>
                              </w:divBdr>
                              <w:divsChild>
                                <w:div w:id="1136676441">
                                  <w:marLeft w:val="0"/>
                                  <w:marRight w:val="0"/>
                                  <w:marTop w:val="0"/>
                                  <w:marBottom w:val="0"/>
                                  <w:divBdr>
                                    <w:top w:val="single" w:sz="6" w:space="0" w:color="F5F5F5"/>
                                    <w:left w:val="single" w:sz="6" w:space="0" w:color="F5F5F5"/>
                                    <w:bottom w:val="single" w:sz="6" w:space="0" w:color="F5F5F5"/>
                                    <w:right w:val="single" w:sz="6" w:space="0" w:color="F5F5F5"/>
                                  </w:divBdr>
                                  <w:divsChild>
                                    <w:div w:id="1136676431">
                                      <w:marLeft w:val="0"/>
                                      <w:marRight w:val="0"/>
                                      <w:marTop w:val="0"/>
                                      <w:marBottom w:val="0"/>
                                      <w:divBdr>
                                        <w:top w:val="none" w:sz="0" w:space="0" w:color="auto"/>
                                        <w:left w:val="none" w:sz="0" w:space="0" w:color="auto"/>
                                        <w:bottom w:val="none" w:sz="0" w:space="0" w:color="auto"/>
                                        <w:right w:val="none" w:sz="0" w:space="0" w:color="auto"/>
                                      </w:divBdr>
                                      <w:divsChild>
                                        <w:div w:id="1136676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6676429">
      <w:marLeft w:val="0"/>
      <w:marRight w:val="0"/>
      <w:marTop w:val="0"/>
      <w:marBottom w:val="0"/>
      <w:divBdr>
        <w:top w:val="none" w:sz="0" w:space="0" w:color="auto"/>
        <w:left w:val="none" w:sz="0" w:space="0" w:color="auto"/>
        <w:bottom w:val="none" w:sz="0" w:space="0" w:color="auto"/>
        <w:right w:val="none" w:sz="0" w:space="0" w:color="auto"/>
      </w:divBdr>
      <w:divsChild>
        <w:div w:id="1136676438">
          <w:marLeft w:val="0"/>
          <w:marRight w:val="0"/>
          <w:marTop w:val="0"/>
          <w:marBottom w:val="0"/>
          <w:divBdr>
            <w:top w:val="none" w:sz="0" w:space="0" w:color="auto"/>
            <w:left w:val="none" w:sz="0" w:space="0" w:color="auto"/>
            <w:bottom w:val="none" w:sz="0" w:space="0" w:color="auto"/>
            <w:right w:val="none" w:sz="0" w:space="0" w:color="auto"/>
          </w:divBdr>
          <w:divsChild>
            <w:div w:id="1136676423">
              <w:marLeft w:val="0"/>
              <w:marRight w:val="0"/>
              <w:marTop w:val="0"/>
              <w:marBottom w:val="0"/>
              <w:divBdr>
                <w:top w:val="none" w:sz="0" w:space="0" w:color="auto"/>
                <w:left w:val="none" w:sz="0" w:space="0" w:color="auto"/>
                <w:bottom w:val="none" w:sz="0" w:space="0" w:color="auto"/>
                <w:right w:val="none" w:sz="0" w:space="0" w:color="auto"/>
              </w:divBdr>
              <w:divsChild>
                <w:div w:id="1136676437">
                  <w:marLeft w:val="0"/>
                  <w:marRight w:val="0"/>
                  <w:marTop w:val="0"/>
                  <w:marBottom w:val="0"/>
                  <w:divBdr>
                    <w:top w:val="none" w:sz="0" w:space="0" w:color="auto"/>
                    <w:left w:val="none" w:sz="0" w:space="0" w:color="auto"/>
                    <w:bottom w:val="none" w:sz="0" w:space="0" w:color="auto"/>
                    <w:right w:val="none" w:sz="0" w:space="0" w:color="auto"/>
                  </w:divBdr>
                  <w:divsChild>
                    <w:div w:id="1136676434">
                      <w:marLeft w:val="0"/>
                      <w:marRight w:val="0"/>
                      <w:marTop w:val="0"/>
                      <w:marBottom w:val="0"/>
                      <w:divBdr>
                        <w:top w:val="none" w:sz="0" w:space="0" w:color="auto"/>
                        <w:left w:val="none" w:sz="0" w:space="0" w:color="auto"/>
                        <w:bottom w:val="none" w:sz="0" w:space="0" w:color="auto"/>
                        <w:right w:val="none" w:sz="0" w:space="0" w:color="auto"/>
                      </w:divBdr>
                      <w:divsChild>
                        <w:div w:id="1136676427">
                          <w:marLeft w:val="0"/>
                          <w:marRight w:val="0"/>
                          <w:marTop w:val="0"/>
                          <w:marBottom w:val="0"/>
                          <w:divBdr>
                            <w:top w:val="none" w:sz="0" w:space="0" w:color="auto"/>
                            <w:left w:val="none" w:sz="0" w:space="0" w:color="auto"/>
                            <w:bottom w:val="none" w:sz="0" w:space="0" w:color="auto"/>
                            <w:right w:val="none" w:sz="0" w:space="0" w:color="auto"/>
                          </w:divBdr>
                          <w:divsChild>
                            <w:div w:id="1136676430">
                              <w:marLeft w:val="0"/>
                              <w:marRight w:val="0"/>
                              <w:marTop w:val="0"/>
                              <w:marBottom w:val="0"/>
                              <w:divBdr>
                                <w:top w:val="none" w:sz="0" w:space="0" w:color="auto"/>
                                <w:left w:val="none" w:sz="0" w:space="0" w:color="auto"/>
                                <w:bottom w:val="none" w:sz="0" w:space="0" w:color="auto"/>
                                <w:right w:val="none" w:sz="0" w:space="0" w:color="auto"/>
                              </w:divBdr>
                            </w:div>
                            <w:div w:id="1136676439">
                              <w:marLeft w:val="0"/>
                              <w:marRight w:val="0"/>
                              <w:marTop w:val="0"/>
                              <w:marBottom w:val="0"/>
                              <w:divBdr>
                                <w:top w:val="none" w:sz="0" w:space="0" w:color="auto"/>
                                <w:left w:val="none" w:sz="0" w:space="0" w:color="auto"/>
                                <w:bottom w:val="none" w:sz="0" w:space="0" w:color="auto"/>
                                <w:right w:val="none" w:sz="0" w:space="0" w:color="auto"/>
                              </w:divBdr>
                              <w:divsChild>
                                <w:div w:id="1136676433">
                                  <w:marLeft w:val="0"/>
                                  <w:marRight w:val="0"/>
                                  <w:marTop w:val="0"/>
                                  <w:marBottom w:val="0"/>
                                  <w:divBdr>
                                    <w:top w:val="none" w:sz="0" w:space="0" w:color="auto"/>
                                    <w:left w:val="none" w:sz="0" w:space="0" w:color="auto"/>
                                    <w:bottom w:val="none" w:sz="0" w:space="0" w:color="auto"/>
                                    <w:right w:val="none" w:sz="0" w:space="0" w:color="auto"/>
                                  </w:divBdr>
                                  <w:divsChild>
                                    <w:div w:id="1136676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667643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6.wmf"/><Relationship Id="rId26" Type="http://schemas.openxmlformats.org/officeDocument/2006/relationships/image" Target="media/image10.wmf"/><Relationship Id="rId39" Type="http://schemas.openxmlformats.org/officeDocument/2006/relationships/oleObject" Target="embeddings/oleObject14.bin"/><Relationship Id="rId21" Type="http://schemas.openxmlformats.org/officeDocument/2006/relationships/oleObject" Target="embeddings/oleObject5.bin"/><Relationship Id="rId34" Type="http://schemas.openxmlformats.org/officeDocument/2006/relationships/image" Target="media/image14.wmf"/><Relationship Id="rId42" Type="http://schemas.openxmlformats.org/officeDocument/2006/relationships/image" Target="media/image18.wmf"/><Relationship Id="rId47" Type="http://schemas.openxmlformats.org/officeDocument/2006/relationships/oleObject" Target="embeddings/oleObject18.bin"/><Relationship Id="rId50" Type="http://schemas.openxmlformats.org/officeDocument/2006/relationships/image" Target="media/image22.wmf"/><Relationship Id="rId55" Type="http://schemas.openxmlformats.org/officeDocument/2006/relationships/image" Target="media/image24.wmf"/><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oleObject" Target="embeddings/oleObject9.bin"/><Relationship Id="rId11" Type="http://schemas.openxmlformats.org/officeDocument/2006/relationships/image" Target="media/image2.png"/><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oleObject" Target="embeddings/oleObject13.bin"/><Relationship Id="rId40" Type="http://schemas.openxmlformats.org/officeDocument/2006/relationships/image" Target="media/image17.wmf"/><Relationship Id="rId45" Type="http://schemas.openxmlformats.org/officeDocument/2006/relationships/oleObject" Target="embeddings/oleObject17.bin"/><Relationship Id="rId53" Type="http://schemas.openxmlformats.org/officeDocument/2006/relationships/image" Target="media/image23.wmf"/><Relationship Id="rId58" Type="http://schemas.openxmlformats.org/officeDocument/2006/relationships/theme" Target="theme/theme1.xml"/><Relationship Id="rId5" Type="http://schemas.openxmlformats.org/officeDocument/2006/relationships/settings" Target="settings.xml"/><Relationship Id="rId19" Type="http://schemas.openxmlformats.org/officeDocument/2006/relationships/oleObject" Target="embeddings/oleObject4.bin"/><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8.bin"/><Relationship Id="rId30" Type="http://schemas.openxmlformats.org/officeDocument/2006/relationships/image" Target="media/image12.wmf"/><Relationship Id="rId35" Type="http://schemas.openxmlformats.org/officeDocument/2006/relationships/oleObject" Target="embeddings/oleObject12.bin"/><Relationship Id="rId43" Type="http://schemas.openxmlformats.org/officeDocument/2006/relationships/oleObject" Target="embeddings/oleObject16.bin"/><Relationship Id="rId48" Type="http://schemas.openxmlformats.org/officeDocument/2006/relationships/image" Target="media/image21.wmf"/><Relationship Id="rId56" Type="http://schemas.openxmlformats.org/officeDocument/2006/relationships/oleObject" Target="embeddings/oleObject22.bin"/><Relationship Id="rId8" Type="http://schemas.openxmlformats.org/officeDocument/2006/relationships/endnotes" Target="endnotes.xml"/><Relationship Id="rId51" Type="http://schemas.openxmlformats.org/officeDocument/2006/relationships/oleObject" Target="embeddings/oleObject20.bin"/><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image" Target="media/image16.wmf"/><Relationship Id="rId46" Type="http://schemas.openxmlformats.org/officeDocument/2006/relationships/image" Target="media/image20.wmf"/><Relationship Id="rId20" Type="http://schemas.openxmlformats.org/officeDocument/2006/relationships/image" Target="media/image7.wmf"/><Relationship Id="rId41" Type="http://schemas.openxmlformats.org/officeDocument/2006/relationships/oleObject" Target="embeddings/oleObject15.bin"/><Relationship Id="rId54" Type="http://schemas.openxmlformats.org/officeDocument/2006/relationships/oleObject" Target="embeddings/oleObject21.bin"/><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oleObject" Target="embeddings/oleObject19.bin"/><Relationship Id="rId57" Type="http://schemas.openxmlformats.org/officeDocument/2006/relationships/fontTable" Target="fontTable.xml"/><Relationship Id="rId10" Type="http://schemas.openxmlformats.org/officeDocument/2006/relationships/header" Target="header1.xml"/><Relationship Id="rId31" Type="http://schemas.openxmlformats.org/officeDocument/2006/relationships/oleObject" Target="embeddings/oleObject10.bin"/><Relationship Id="rId44" Type="http://schemas.openxmlformats.org/officeDocument/2006/relationships/image" Target="media/image19.wmf"/><Relationship Id="rId52"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979381887608891"/>
          <c:y val="5.6723078629255852E-2"/>
          <c:w val="0.756741441802534"/>
          <c:h val="0.78456633765849693"/>
        </c:manualLayout>
      </c:layout>
      <c:scatterChart>
        <c:scatterStyle val="smoothMarker"/>
        <c:varyColors val="0"/>
        <c:ser>
          <c:idx val="0"/>
          <c:order val="0"/>
          <c:dLbls>
            <c:spPr>
              <a:noFill/>
              <a:ln w="24657">
                <a:noFill/>
              </a:ln>
            </c:spPr>
            <c:txPr>
              <a:bodyPr/>
              <a:lstStyle/>
              <a:p>
                <a:pPr>
                  <a:defRPr sz="971" b="0" i="0" u="none" strike="noStrike" baseline="0">
                    <a:solidFill>
                      <a:srgbClr val="000000"/>
                    </a:solidFill>
                    <a:latin typeface="Times New Roman" panose="02020603050405020304" pitchFamily="18" charset="0"/>
                    <a:ea typeface="Calibri"/>
                    <a:cs typeface="Times New Roman" panose="02020603050405020304" pitchFamily="18" charset="0"/>
                  </a:defRPr>
                </a:pPr>
                <a:endParaRPr lang="uk-UA"/>
              </a:p>
            </c:txPr>
            <c:showLegendKey val="0"/>
            <c:showVal val="1"/>
            <c:showCatName val="0"/>
            <c:showSerName val="0"/>
            <c:showPercent val="0"/>
            <c:showBubbleSize val="0"/>
            <c:showLeaderLines val="0"/>
          </c:dLbls>
          <c:xVal>
            <c:numRef>
              <c:f>Аркуш1!$B$20:$B$22</c:f>
              <c:numCache>
                <c:formatCode>General</c:formatCode>
                <c:ptCount val="3"/>
                <c:pt idx="0">
                  <c:v>25</c:v>
                </c:pt>
                <c:pt idx="1">
                  <c:v>23</c:v>
                </c:pt>
                <c:pt idx="2">
                  <c:v>21</c:v>
                </c:pt>
              </c:numCache>
            </c:numRef>
          </c:xVal>
          <c:yVal>
            <c:numRef>
              <c:f>Аркуш1!$C$20:$C$22</c:f>
              <c:numCache>
                <c:formatCode>General</c:formatCode>
                <c:ptCount val="3"/>
                <c:pt idx="0">
                  <c:v>3.3804254609999997</c:v>
                </c:pt>
                <c:pt idx="1">
                  <c:v>6.2993216910000021</c:v>
                </c:pt>
                <c:pt idx="2">
                  <c:v>4.8002015829999998</c:v>
                </c:pt>
              </c:numCache>
            </c:numRef>
          </c:yVal>
          <c:smooth val="1"/>
        </c:ser>
        <c:dLbls>
          <c:showLegendKey val="0"/>
          <c:showVal val="0"/>
          <c:showCatName val="0"/>
          <c:showSerName val="0"/>
          <c:showPercent val="0"/>
          <c:showBubbleSize val="0"/>
        </c:dLbls>
        <c:axId val="154026560"/>
        <c:axId val="154027136"/>
      </c:scatterChart>
      <c:valAx>
        <c:axId val="154026560"/>
        <c:scaling>
          <c:orientation val="minMax"/>
        </c:scaling>
        <c:delete val="0"/>
        <c:axPos val="b"/>
        <c:title>
          <c:tx>
            <c:rich>
              <a:bodyPr/>
              <a:lstStyle/>
              <a:p>
                <a:pPr>
                  <a:defRPr sz="800" b="1" i="0" u="none" strike="noStrike" baseline="0">
                    <a:solidFill>
                      <a:srgbClr val="000000"/>
                    </a:solidFill>
                    <a:latin typeface="Times New Roman" panose="02020603050405020304" pitchFamily="18" charset="0"/>
                    <a:ea typeface="Calibri"/>
                    <a:cs typeface="Times New Roman" panose="02020603050405020304" pitchFamily="18" charset="0"/>
                  </a:defRPr>
                </a:pPr>
                <a:r>
                  <a:rPr lang="uk-UA" sz="800">
                    <a:latin typeface="Times New Roman" panose="02020603050405020304" pitchFamily="18" charset="0"/>
                    <a:cs typeface="Times New Roman" panose="02020603050405020304" pitchFamily="18" charset="0"/>
                  </a:rPr>
                  <a:t>Ставки податку на прибуток, %</a:t>
                </a:r>
              </a:p>
            </c:rich>
          </c:tx>
          <c:overlay val="0"/>
          <c:spPr>
            <a:noFill/>
            <a:ln w="24657">
              <a:noFill/>
            </a:ln>
          </c:spPr>
        </c:title>
        <c:numFmt formatCode="General" sourceLinked="1"/>
        <c:majorTickMark val="out"/>
        <c:minorTickMark val="none"/>
        <c:tickLblPos val="nextTo"/>
        <c:txPr>
          <a:bodyPr rot="0" vert="horz"/>
          <a:lstStyle/>
          <a:p>
            <a:pPr>
              <a:defRPr sz="971" b="0" i="0" u="none" strike="noStrike" baseline="0">
                <a:solidFill>
                  <a:srgbClr val="000000"/>
                </a:solidFill>
                <a:latin typeface="Times New Roman" panose="02020603050405020304" pitchFamily="18" charset="0"/>
                <a:ea typeface="Calibri"/>
                <a:cs typeface="Times New Roman" panose="02020603050405020304" pitchFamily="18" charset="0"/>
              </a:defRPr>
            </a:pPr>
            <a:endParaRPr lang="uk-UA"/>
          </a:p>
        </c:txPr>
        <c:crossAx val="154027136"/>
        <c:crosses val="autoZero"/>
        <c:crossBetween val="midCat"/>
      </c:valAx>
      <c:valAx>
        <c:axId val="154027136"/>
        <c:scaling>
          <c:orientation val="minMax"/>
        </c:scaling>
        <c:delete val="0"/>
        <c:axPos val="l"/>
        <c:majorGridlines/>
        <c:title>
          <c:tx>
            <c:rich>
              <a:bodyPr rot="0" vert="horz"/>
              <a:lstStyle/>
              <a:p>
                <a:pPr algn="ctr">
                  <a:defRPr sz="800" b="1" i="0" u="none" strike="noStrike" baseline="0">
                    <a:solidFill>
                      <a:srgbClr val="000000"/>
                    </a:solidFill>
                    <a:latin typeface="Times New Roman" panose="02020603050405020304" pitchFamily="18" charset="0"/>
                    <a:ea typeface="Calibri"/>
                    <a:cs typeface="Times New Roman" panose="02020603050405020304" pitchFamily="18" charset="0"/>
                  </a:defRPr>
                </a:pPr>
                <a:r>
                  <a:rPr lang="uk-UA" sz="800">
                    <a:latin typeface="Times New Roman" panose="02020603050405020304" pitchFamily="18" charset="0"/>
                    <a:cs typeface="Times New Roman" panose="02020603050405020304" pitchFamily="18" charset="0"/>
                  </a:rPr>
                  <a:t>Податок на прибуток тис. грн.</a:t>
                </a:r>
                <a:r>
                  <a:rPr lang="uk-UA" sz="800" baseline="0">
                    <a:latin typeface="Times New Roman" panose="02020603050405020304" pitchFamily="18" charset="0"/>
                    <a:cs typeface="Times New Roman" panose="02020603050405020304" pitchFamily="18" charset="0"/>
                  </a:rPr>
                  <a:t> </a:t>
                </a:r>
                <a:r>
                  <a:rPr lang="uk-UA" sz="800">
                    <a:latin typeface="Times New Roman" panose="02020603050405020304" pitchFamily="18" charset="0"/>
                    <a:cs typeface="Times New Roman" panose="02020603050405020304" pitchFamily="18" charset="0"/>
                  </a:rPr>
                  <a:t>на 1 ос.</a:t>
                </a:r>
              </a:p>
            </c:rich>
          </c:tx>
          <c:layout>
            <c:manualLayout>
              <c:xMode val="edge"/>
              <c:yMode val="edge"/>
              <c:x val="8.3331473329613381E-3"/>
              <c:y val="7.1451606008532328E-2"/>
            </c:manualLayout>
          </c:layout>
          <c:overlay val="0"/>
          <c:spPr>
            <a:noFill/>
            <a:ln w="24657">
              <a:noFill/>
            </a:ln>
          </c:spPr>
        </c:title>
        <c:numFmt formatCode="General" sourceLinked="1"/>
        <c:majorTickMark val="out"/>
        <c:minorTickMark val="none"/>
        <c:tickLblPos val="nextTo"/>
        <c:txPr>
          <a:bodyPr rot="0" vert="horz"/>
          <a:lstStyle/>
          <a:p>
            <a:pPr>
              <a:defRPr sz="971" b="0" i="0" u="none" strike="noStrike" baseline="0">
                <a:solidFill>
                  <a:srgbClr val="000000"/>
                </a:solidFill>
                <a:latin typeface="Times New Roman" panose="02020603050405020304" pitchFamily="18" charset="0"/>
                <a:ea typeface="Calibri"/>
                <a:cs typeface="Times New Roman" panose="02020603050405020304" pitchFamily="18" charset="0"/>
              </a:defRPr>
            </a:pPr>
            <a:endParaRPr lang="uk-UA"/>
          </a:p>
        </c:txPr>
        <c:crossAx val="154026560"/>
        <c:crosses val="autoZero"/>
        <c:crossBetween val="midCat"/>
      </c:valAx>
    </c:plotArea>
    <c:plotVisOnly val="1"/>
    <c:dispBlanksAs val="gap"/>
    <c:showDLblsOverMax val="0"/>
  </c:chart>
  <c:txPr>
    <a:bodyPr/>
    <a:lstStyle/>
    <a:p>
      <a:pPr>
        <a:defRPr sz="971" b="0" i="0" u="none" strike="noStrike" baseline="0">
          <a:solidFill>
            <a:srgbClr val="000000"/>
          </a:solidFill>
          <a:latin typeface="Calibri"/>
          <a:ea typeface="Calibri"/>
          <a:cs typeface="Calibri"/>
        </a:defRPr>
      </a:pPr>
      <a:endParaRPr lang="uk-UA"/>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6B4ECFB7-B572-4FFF-B744-07535788E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40324</Words>
  <Characters>22986</Characters>
  <Application>Microsoft Office Word</Application>
  <DocSecurity>0</DocSecurity>
  <Lines>191</Lines>
  <Paragraphs>126</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
  <LinksUpToDate>false</LinksUpToDate>
  <CharactersWithSpaces>63184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Nazar</dc:creator>
  <cp:lastModifiedBy>Olena</cp:lastModifiedBy>
  <cp:revision>9</cp:revision>
  <cp:lastPrinted>2014-09-30T05:09:00Z</cp:lastPrinted>
  <dcterms:created xsi:type="dcterms:W3CDTF">2014-09-30T04:45:00Z</dcterms:created>
  <dcterms:modified xsi:type="dcterms:W3CDTF">2014-09-30T05:11:00Z</dcterms:modified>
</cp:coreProperties>
</file>